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65D21" w:rsidRPr="00E65D21" w:rsidRDefault="00E65D21" w:rsidP="00E65D21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E65D21">
        <w:rPr>
          <w:rFonts w:eastAsia="Calibri"/>
          <w:color w:val="000000"/>
          <w:sz w:val="28"/>
        </w:rPr>
        <w:t>‌</w:t>
      </w:r>
      <w:r w:rsidRPr="00E65D21">
        <w:rPr>
          <w:rFonts w:eastAsia="Arial Unicode MS"/>
          <w:b/>
          <w:bCs/>
          <w:sz w:val="24"/>
          <w:szCs w:val="24"/>
          <w:lang w:eastAsia="zh-CN"/>
        </w:rPr>
        <w:t xml:space="preserve"> МУНИЦИПАЛЬНОЕ БЮДЖЕТНОЕ ОБЩЕОБРАЗОВАТЕЛЬНОЕ УЧРЕЖДЕНИЕ</w:t>
      </w:r>
    </w:p>
    <w:p w:rsidR="00E65D21" w:rsidRPr="00E65D21" w:rsidRDefault="00E65D21" w:rsidP="00E65D21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E65D21">
        <w:rPr>
          <w:rFonts w:eastAsia="Arial Unicode MS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E65D21" w:rsidRPr="00E65D21" w:rsidRDefault="00E65D21" w:rsidP="00E65D21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p w:rsidR="00E65D21" w:rsidRPr="00E65D21" w:rsidRDefault="00E65D21" w:rsidP="00E65D21">
      <w:pPr>
        <w:suppressAutoHyphens/>
        <w:autoSpaceDE/>
        <w:autoSpaceDN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432"/>
        <w:gridCol w:w="3196"/>
        <w:gridCol w:w="3041"/>
      </w:tblGrid>
      <w:tr w:rsidR="00E65D21" w:rsidRPr="00E65D21" w:rsidTr="007A6143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на заседании МО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Руководитель МО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sz w:val="24"/>
                <w:szCs w:val="24"/>
                <w:lang w:eastAsia="zh-CN"/>
              </w:rPr>
              <w:t xml:space="preserve"> </w:t>
            </w: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от «___31» ______08__ 2023 г.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65D21" w:rsidRPr="00E65D21" w:rsidRDefault="00E65D21" w:rsidP="00E65D21">
            <w:pPr>
              <w:suppressAutoHyphens/>
              <w:autoSpaceDE/>
              <w:autoSpaceDN/>
              <w:ind w:left="317" w:hanging="317"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Зам. директора по ВР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«__31_»_____08_____20</w:t>
            </w:r>
            <w:bookmarkStart w:id="0" w:name="_GoBack16"/>
            <w:bookmarkEnd w:id="0"/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 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Директор школы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_________ /Левченков В.Е. /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Приказ № __178/1_ 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от «_31_</w:t>
            </w:r>
            <w:proofErr w:type="gramStart"/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_»_</w:t>
            </w:r>
            <w:proofErr w:type="gramEnd"/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___08__2023г.</w:t>
            </w:r>
          </w:p>
        </w:tc>
      </w:tr>
    </w:tbl>
    <w:p w:rsidR="00E65D21" w:rsidRPr="00E65D21" w:rsidRDefault="00E65D21" w:rsidP="00E65D21">
      <w:pPr>
        <w:suppressAutoHyphens/>
        <w:autoSpaceDE/>
        <w:autoSpaceDN/>
        <w:rPr>
          <w:rFonts w:eastAsia="Arial Unicode MS"/>
          <w:sz w:val="24"/>
          <w:szCs w:val="24"/>
          <w:lang w:eastAsia="zh-CN"/>
        </w:rPr>
      </w:pPr>
    </w:p>
    <w:p w:rsidR="00E65D21" w:rsidRPr="00E65D21" w:rsidRDefault="00E65D21" w:rsidP="00E65D21">
      <w:pPr>
        <w:widowControl/>
        <w:suppressAutoHyphens/>
        <w:autoSpaceDE/>
        <w:autoSpaceDN/>
        <w:ind w:left="-567"/>
        <w:jc w:val="center"/>
        <w:rPr>
          <w:sz w:val="24"/>
          <w:szCs w:val="24"/>
          <w:lang w:eastAsia="zh-CN"/>
        </w:rPr>
      </w:pPr>
    </w:p>
    <w:p w:rsidR="00FE21C4" w:rsidRDefault="00FE21C4" w:rsidP="00FE21C4">
      <w:pPr>
        <w:pStyle w:val="a3"/>
        <w:ind w:left="2292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center"/>
        <w:rPr>
          <w:sz w:val="20"/>
        </w:rPr>
      </w:pPr>
    </w:p>
    <w:p w:rsidR="00FE21C4" w:rsidRPr="00735B2F" w:rsidRDefault="00FE21C4" w:rsidP="00FE21C4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FE21C4" w:rsidRPr="00735B2F" w:rsidRDefault="00FE21C4" w:rsidP="00FE21C4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FE21C4" w:rsidRPr="00735B2F" w:rsidRDefault="00FE21C4" w:rsidP="00FE21C4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ПРИРОДА И ТВОРЧЕСТВО</w:t>
      </w:r>
      <w:r w:rsidRPr="00735B2F">
        <w:rPr>
          <w:b/>
          <w:sz w:val="40"/>
        </w:rPr>
        <w:t>»</w:t>
      </w:r>
    </w:p>
    <w:p w:rsidR="00FE21C4" w:rsidRPr="0008250B" w:rsidRDefault="00FE21C4" w:rsidP="00FE21C4">
      <w:pPr>
        <w:spacing w:before="20"/>
        <w:ind w:right="4"/>
        <w:jc w:val="center"/>
        <w:rPr>
          <w:b/>
          <w:sz w:val="44"/>
          <w:szCs w:val="44"/>
        </w:rPr>
      </w:pPr>
      <w:r w:rsidRPr="0008250B">
        <w:rPr>
          <w:sz w:val="44"/>
          <w:szCs w:val="44"/>
        </w:rPr>
        <w:t>для 2 класса</w:t>
      </w:r>
    </w:p>
    <w:p w:rsidR="00FE21C4" w:rsidRPr="0008250B" w:rsidRDefault="00FE21C4" w:rsidP="00FE21C4">
      <w:pPr>
        <w:pStyle w:val="a3"/>
        <w:ind w:left="0" w:firstLine="0"/>
        <w:jc w:val="left"/>
        <w:rPr>
          <w:rFonts w:ascii="MS Gothic"/>
          <w:sz w:val="44"/>
          <w:szCs w:val="44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Pr="00A13D8C" w:rsidRDefault="00FE21C4" w:rsidP="00FE21C4">
      <w:pPr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13D8C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Составитель: </w:t>
      </w:r>
    </w:p>
    <w:p w:rsidR="00FE21C4" w:rsidRDefault="00FE21C4" w:rsidP="00FE21C4">
      <w:pPr>
        <w:suppressAutoHyphens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учитель </w:t>
      </w:r>
      <w:r>
        <w:rPr>
          <w:rFonts w:eastAsia="Arial Unicode MS"/>
          <w:kern w:val="1"/>
          <w:sz w:val="28"/>
          <w:szCs w:val="28"/>
          <w:lang w:eastAsia="zh-CN" w:bidi="hi-IN"/>
        </w:rPr>
        <w:t>начальных классов</w:t>
      </w:r>
    </w:p>
    <w:p w:rsidR="00FE21C4" w:rsidRDefault="00FE21C4" w:rsidP="00FE21C4">
      <w:pPr>
        <w:pStyle w:val="a3"/>
        <w:ind w:left="0" w:firstLine="0"/>
        <w:jc w:val="right"/>
        <w:rPr>
          <w:rFonts w:ascii="MS Gothic"/>
        </w:rPr>
      </w:pPr>
      <w:proofErr w:type="spellStart"/>
      <w:r>
        <w:rPr>
          <w:rFonts w:eastAsia="Arial Unicode MS"/>
          <w:kern w:val="1"/>
          <w:lang w:eastAsia="zh-CN" w:bidi="hi-IN"/>
        </w:rPr>
        <w:t>Ирлица</w:t>
      </w:r>
      <w:proofErr w:type="spellEnd"/>
      <w:r>
        <w:rPr>
          <w:rFonts w:eastAsia="Arial Unicode MS"/>
          <w:kern w:val="1"/>
          <w:lang w:eastAsia="zh-CN" w:bidi="hi-IN"/>
        </w:rPr>
        <w:t xml:space="preserve"> Л.В.</w:t>
      </w: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E65D21">
      <w:pPr>
        <w:spacing w:before="20" w:line="360" w:lineRule="auto"/>
        <w:ind w:right="4"/>
        <w:rPr>
          <w:sz w:val="28"/>
          <w:szCs w:val="28"/>
        </w:rPr>
      </w:pPr>
      <w:bookmarkStart w:id="1" w:name="_GoBack"/>
      <w:bookmarkEnd w:id="1"/>
    </w:p>
    <w:p w:rsidR="00FE21C4" w:rsidRPr="00735B2F" w:rsidRDefault="00FE21C4" w:rsidP="00FE21C4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3F5310" w:rsidRDefault="00FE21C4" w:rsidP="00FE21C4">
      <w:pPr>
        <w:jc w:val="center"/>
        <w:rPr>
          <w:b/>
          <w:sz w:val="28"/>
          <w:szCs w:val="28"/>
        </w:rPr>
      </w:pPr>
      <w:r w:rsidRPr="00FE21C4">
        <w:rPr>
          <w:b/>
          <w:sz w:val="28"/>
          <w:szCs w:val="28"/>
        </w:rPr>
        <w:lastRenderedPageBreak/>
        <w:t>ПОЯСН</w:t>
      </w:r>
      <w:r>
        <w:rPr>
          <w:b/>
          <w:sz w:val="28"/>
          <w:szCs w:val="28"/>
        </w:rPr>
        <w:t>И</w:t>
      </w:r>
      <w:r w:rsidRPr="00FE21C4">
        <w:rPr>
          <w:b/>
          <w:sz w:val="28"/>
          <w:szCs w:val="28"/>
        </w:rPr>
        <w:t>ТЕЛЬНАЯ ЗАПИСКА</w:t>
      </w: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Рабочая программа  дополнительного образов</w:t>
      </w:r>
      <w:r>
        <w:rPr>
          <w:color w:val="181818"/>
          <w:sz w:val="28"/>
          <w:szCs w:val="28"/>
          <w:lang w:eastAsia="ru-RU"/>
        </w:rPr>
        <w:t>ания социального направления « </w:t>
      </w:r>
      <w:r w:rsidRPr="00FE21C4">
        <w:rPr>
          <w:color w:val="181818"/>
          <w:sz w:val="28"/>
          <w:szCs w:val="28"/>
          <w:lang w:eastAsia="ru-RU"/>
        </w:rPr>
        <w:t>Природа и творчество »  для детей 8-9 лет  составлена  на основе: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примерной программы кружковой деятельности  основного общего образования.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Прогр</w:t>
      </w:r>
      <w:r>
        <w:rPr>
          <w:color w:val="181818"/>
          <w:sz w:val="28"/>
          <w:szCs w:val="28"/>
          <w:lang w:eastAsia="ru-RU"/>
        </w:rPr>
        <w:t>амма внеурочной деятельности  «Природа и творчество</w:t>
      </w:r>
      <w:r w:rsidRPr="00FE21C4">
        <w:rPr>
          <w:color w:val="181818"/>
          <w:sz w:val="28"/>
          <w:szCs w:val="28"/>
          <w:lang w:eastAsia="ru-RU"/>
        </w:rPr>
        <w:t>» имеет социальное  направление.  Основными видами деятельности в данной программе являются: общественно-полезная, трудовая и творческая.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Общественно - полезная деятельность школьников уже в начальных классах должна учить детей самостоятельности в организации собственной индивидуальной, групповой и коллективной деятельности.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 данной программе предусмотрено выполнение школьниками творческих и проектных работ, участие школьников в трудовых десантах, социальных акциях. При организации творческой или 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Содержание программы нацелено на активизацию художественно-эстетической, познавательной деятельности каждого учащегося с учетом его возрастных и индивидуальных особенностей.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 процессе трудового воспитания обучающиеся познают окружающую действительность, систематизируя и закрепляя знания, ученик закрепляет свой кругозор. Он становится более прилежным в учебе, начинает интересоваться техникой, производством. Все это превращает труд в активный стимул для получения новых знаний.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FE21C4">
        <w:rPr>
          <w:color w:val="181818"/>
          <w:sz w:val="28"/>
          <w:szCs w:val="28"/>
          <w:lang w:eastAsia="ru-RU"/>
        </w:rPr>
        <w:t>межпредметными</w:t>
      </w:r>
      <w:proofErr w:type="spellEnd"/>
      <w:r w:rsidRPr="00FE21C4">
        <w:rPr>
          <w:color w:val="181818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Связь программы «Природа и творчество »  с содержанием </w:t>
      </w:r>
      <w:r w:rsidRPr="00FE21C4">
        <w:rPr>
          <w:color w:val="181818"/>
          <w:sz w:val="28"/>
          <w:szCs w:val="28"/>
          <w:lang w:eastAsia="ru-RU"/>
        </w:rPr>
        <w:lastRenderedPageBreak/>
        <w:t>программ по другим школьным предметам обогащает занятия художественным трудом и повышает заинтересованность обучающихся. Поэтому программой предусматриваются тематические пересечения с такими дисциплинами, как математика, окружающий мир, русский язык, ИЗО, технология.</w:t>
      </w:r>
    </w:p>
    <w:p w:rsid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i/>
          <w:iCs/>
          <w:color w:val="000000"/>
          <w:sz w:val="28"/>
          <w:szCs w:val="28"/>
          <w:lang w:eastAsia="ru-RU"/>
        </w:rPr>
        <w:t> </w:t>
      </w:r>
    </w:p>
    <w:p w:rsid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b/>
          <w:bCs/>
          <w:color w:val="000000"/>
          <w:sz w:val="28"/>
          <w:szCs w:val="28"/>
          <w:lang w:eastAsia="ru-RU"/>
        </w:rPr>
        <w:t>Результаты освоения  курса внеурочной деятельности.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000000"/>
          <w:sz w:val="28"/>
          <w:szCs w:val="28"/>
          <w:lang w:eastAsia="ru-RU"/>
        </w:rPr>
        <w:t>   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  <w:r w:rsidRPr="00FE21C4">
        <w:rPr>
          <w:b/>
          <w:bCs/>
          <w:color w:val="181818"/>
          <w:sz w:val="28"/>
          <w:szCs w:val="28"/>
          <w:lang w:eastAsia="ru-RU"/>
        </w:rPr>
        <w:t> Личностные результаты: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 обучающихся будут сформированы: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адекватное понимание причин успешности/не успешности творческой деятельности.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получат возможность для формирования: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выраженной познавательной мотивации;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устойчивого интереса к новым способам познания.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  <w:proofErr w:type="spellStart"/>
      <w:r w:rsidRPr="00FE21C4">
        <w:rPr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FE21C4">
        <w:rPr>
          <w:b/>
          <w:bCs/>
          <w:color w:val="181818"/>
          <w:sz w:val="28"/>
          <w:szCs w:val="28"/>
          <w:lang w:eastAsia="ru-RU"/>
        </w:rPr>
        <w:t>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Регулятивные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i/>
          <w:iCs/>
          <w:color w:val="181818"/>
          <w:sz w:val="28"/>
          <w:szCs w:val="28"/>
          <w:lang w:eastAsia="ru-RU"/>
        </w:rPr>
        <w:t> </w:t>
      </w:r>
      <w:r w:rsidRPr="00FE21C4">
        <w:rPr>
          <w:color w:val="181818"/>
          <w:sz w:val="28"/>
          <w:szCs w:val="28"/>
          <w:lang w:eastAsia="ru-RU"/>
        </w:rPr>
        <w:t>Обучающиеся научатся: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принимать и сохранять учебно-творческую задачу;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учитывать выделенные в пособиях этапы работы;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планировать свои действия;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итоговый и пошаговый контроль;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вносить коррективы в действия на основе их оценки и учета сделанных ошибок;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проявлять познавательную инициативу;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анализировать объекты, выделять главное;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  <w:r w:rsidRPr="00FE21C4">
        <w:rPr>
          <w:b/>
          <w:bCs/>
          <w:color w:val="181818"/>
          <w:sz w:val="28"/>
          <w:szCs w:val="28"/>
          <w:lang w:eastAsia="ru-RU"/>
        </w:rPr>
        <w:t>Коммуникативные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смогут: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формулировать собственное мнение и позицию;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договариваться, приходить к общему решению;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соблюдать корректность в высказываниях;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задавать вопросы по существу;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контролировать действия партнёра.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получат возможность научиться: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FE21C4" w:rsidRDefault="00FE21C4" w:rsidP="00FE21C4">
      <w:pPr>
        <w:widowControl/>
        <w:shd w:val="clear" w:color="auto" w:fill="FFFFFF"/>
        <w:autoSpaceDE/>
        <w:autoSpaceDN/>
        <w:ind w:left="360"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Познавательные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научатся: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высказываться в устной и письменной форме;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анализировать объекты, выделять главное;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синтез (целое из частей);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устанавливать причинно-следственные связи;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строить рассуждения об объекте.</w:t>
      </w:r>
    </w:p>
    <w:p w:rsidR="00FE21C4" w:rsidRDefault="00FE21C4" w:rsidP="00FE21C4">
      <w:pPr>
        <w:widowControl/>
        <w:shd w:val="clear" w:color="auto" w:fill="FFFFFF"/>
        <w:autoSpaceDE/>
        <w:autoSpaceDN/>
        <w:ind w:left="720"/>
        <w:rPr>
          <w:b/>
          <w:bCs/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   </w:t>
      </w:r>
    </w:p>
    <w:p w:rsidR="00FE21C4" w:rsidRDefault="00FE21C4" w:rsidP="00FE21C4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181818"/>
          <w:sz w:val="28"/>
          <w:szCs w:val="28"/>
          <w:lang w:eastAsia="ru-RU"/>
        </w:rPr>
      </w:pPr>
    </w:p>
    <w:p w:rsidR="00FE21C4" w:rsidRDefault="00FE21C4" w:rsidP="00FE21C4">
      <w:pPr>
        <w:widowControl/>
        <w:shd w:val="clear" w:color="auto" w:fill="FFFFFF"/>
        <w:autoSpaceDE/>
        <w:autoSpaceDN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СОДЕРЖАНИЕ КУРСА</w:t>
      </w:r>
    </w:p>
    <w:p w:rsidR="00FE21C4" w:rsidRDefault="00FE21C4" w:rsidP="00FE21C4">
      <w:pPr>
        <w:widowControl/>
        <w:shd w:val="clear" w:color="auto" w:fill="FFFFFF"/>
        <w:autoSpaceDE/>
        <w:autoSpaceDN/>
        <w:rPr>
          <w:b/>
          <w:bCs/>
          <w:color w:val="181818"/>
          <w:sz w:val="28"/>
          <w:szCs w:val="28"/>
          <w:lang w:eastAsia="ru-RU"/>
        </w:rPr>
      </w:pPr>
    </w:p>
    <w:p w:rsidR="00FE21C4" w:rsidRPr="00D30C8F" w:rsidRDefault="00FE21C4" w:rsidP="00FE21C4">
      <w:pPr>
        <w:jc w:val="both"/>
        <w:rPr>
          <w:sz w:val="24"/>
          <w:szCs w:val="24"/>
        </w:rPr>
      </w:pPr>
      <w:r w:rsidRPr="00D30C8F">
        <w:rPr>
          <w:sz w:val="24"/>
          <w:szCs w:val="24"/>
        </w:rPr>
        <w:t>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изделия, работая по эскизам, образцам, схемам и доступным знаковым условиям.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5580"/>
        <w:gridCol w:w="1959"/>
        <w:gridCol w:w="1912"/>
      </w:tblGrid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>Вид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3871" w:type="dxa"/>
            <w:gridSpan w:val="2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>деятельности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5"/>
                <w:b/>
                <w:sz w:val="24"/>
                <w:szCs w:val="24"/>
              </w:rPr>
              <w:t>«ВВЕДЕНИЕ». (1 час)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5"/>
                <w:sz w:val="24"/>
                <w:szCs w:val="24"/>
              </w:rPr>
            </w:pPr>
            <w:r w:rsidRPr="00D30C8F">
              <w:rPr>
                <w:rStyle w:val="5"/>
                <w:sz w:val="24"/>
                <w:szCs w:val="24"/>
              </w:rPr>
              <w:t xml:space="preserve"> Вводное занятие: правила техники безопасности.</w:t>
            </w:r>
          </w:p>
          <w:p w:rsidR="00FE21C4" w:rsidRPr="00D30C8F" w:rsidRDefault="00FE21C4" w:rsidP="00E04AF2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1.Чему будем учиться на занятиях.</w:t>
            </w:r>
          </w:p>
          <w:p w:rsidR="00FE21C4" w:rsidRPr="00D30C8F" w:rsidRDefault="00FE21C4" w:rsidP="00E04AF2">
            <w:pPr>
              <w:spacing w:line="276" w:lineRule="auto"/>
              <w:ind w:firstLine="0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      </w: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  <w:r w:rsidRPr="00D30C8F">
              <w:rPr>
                <w:rStyle w:val="5"/>
                <w:sz w:val="24"/>
                <w:szCs w:val="24"/>
              </w:rPr>
              <w:t>Познавательная беседа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Познавательная, деятельность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b/>
                <w:sz w:val="24"/>
                <w:szCs w:val="24"/>
              </w:rPr>
            </w:pPr>
            <w:r w:rsidRPr="00D30C8F">
              <w:rPr>
                <w:rStyle w:val="5"/>
                <w:b/>
                <w:sz w:val="24"/>
                <w:szCs w:val="24"/>
              </w:rPr>
              <w:t>Природный материал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1. Вводное занятие. Экскурсия на природу.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>Разнообразие окружающего мира. Сбор материала. Экологическая беседа.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2. Аппликация из листьев.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Виды аппликаций. Выбор листьев для изделия.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Изготовление аппликации «Осенний гербарий».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 xml:space="preserve">3. </w:t>
            </w:r>
            <w:proofErr w:type="spellStart"/>
            <w:r w:rsidRPr="00D30C8F">
              <w:rPr>
                <w:b/>
                <w:iCs/>
                <w:sz w:val="24"/>
                <w:szCs w:val="24"/>
              </w:rPr>
              <w:t>Полуобъёмное</w:t>
            </w:r>
            <w:proofErr w:type="spellEnd"/>
            <w:r w:rsidRPr="00D30C8F">
              <w:rPr>
                <w:b/>
                <w:iCs/>
                <w:sz w:val="24"/>
                <w:szCs w:val="24"/>
              </w:rPr>
              <w:t xml:space="preserve"> изображение на плоскости.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Повторение понятий: плоскость, плоскостная фигура, объём, объёмные фигуры. Подбор скорлупок от орехов и листьев одинаковой формы.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Изготовление </w:t>
            </w:r>
            <w:proofErr w:type="spellStart"/>
            <w:r w:rsidRPr="00D30C8F">
              <w:rPr>
                <w:iCs/>
                <w:sz w:val="24"/>
                <w:szCs w:val="24"/>
              </w:rPr>
              <w:t>полуобъёмной</w:t>
            </w:r>
            <w:proofErr w:type="spellEnd"/>
            <w:r w:rsidRPr="00D30C8F">
              <w:rPr>
                <w:iCs/>
                <w:sz w:val="24"/>
                <w:szCs w:val="24"/>
              </w:rPr>
              <w:t xml:space="preserve"> поделки «Ромашка».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>4. Аппликация из ткани.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Приёмы работы с ножницами и тканью. Техника работы по бумаге с тканью.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Аппликация «Цветы».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>5. Орнамент в квадрате.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Знакомство с понятием орнамент.  Виды орнамента. Подбор материала для орнамента. </w:t>
            </w: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sz w:val="24"/>
                <w:szCs w:val="24"/>
              </w:rPr>
              <w:t>Приём присоединения частей изделия при помощи пластилина.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>6. Композиция «Парк».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rStyle w:val="5"/>
                <w:rFonts w:eastAsia="Calibri"/>
                <w:b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Экскурсия на пришкольный участок. Беседа на тему «Парковая зона».</w:t>
            </w: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 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 Создание композиции «Парк» (коллективная работа).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 xml:space="preserve">Экологическая и </w:t>
            </w:r>
            <w:r w:rsidRPr="00D30C8F">
              <w:rPr>
                <w:sz w:val="24"/>
                <w:szCs w:val="24"/>
              </w:rPr>
              <w:lastRenderedPageBreak/>
              <w:t>познавательная беседа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Групповая творческая работа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Образовательная экскурсия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lastRenderedPageBreak/>
              <w:t xml:space="preserve">Познавательная, </w:t>
            </w:r>
            <w:r w:rsidRPr="00D30C8F">
              <w:rPr>
                <w:rStyle w:val="6"/>
                <w:rFonts w:eastAsia="Garamond"/>
                <w:sz w:val="24"/>
                <w:szCs w:val="24"/>
              </w:rPr>
              <w:lastRenderedPageBreak/>
              <w:t>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Художественно-творческая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Проблемно-поисковая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Досугово-развлекательная деятельность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b/>
                <w:sz w:val="24"/>
                <w:szCs w:val="24"/>
              </w:rPr>
            </w:pPr>
            <w:proofErr w:type="spellStart"/>
            <w:r w:rsidRPr="00D30C8F">
              <w:rPr>
                <w:b/>
                <w:sz w:val="24"/>
                <w:szCs w:val="24"/>
              </w:rPr>
              <w:lastRenderedPageBreak/>
              <w:t>Пластилинография</w:t>
            </w:r>
            <w:proofErr w:type="spellEnd"/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1.Полуобъемное изображение на плоскости. «Чебурашка».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Создание композиции в </w:t>
            </w:r>
            <w:proofErr w:type="spellStart"/>
            <w:r w:rsidRPr="00D30C8F">
              <w:rPr>
                <w:sz w:val="24"/>
                <w:szCs w:val="24"/>
              </w:rPr>
              <w:t>полуобъеме</w:t>
            </w:r>
            <w:proofErr w:type="spellEnd"/>
            <w:r w:rsidRPr="00D30C8F">
              <w:rPr>
                <w:sz w:val="24"/>
                <w:szCs w:val="24"/>
              </w:rPr>
              <w:t xml:space="preserve"> из пластилина.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Целостность объекта из отдельных деталей, используя имеющиеся навыки: придавливание деталей к основе. </w:t>
            </w:r>
            <w:proofErr w:type="spellStart"/>
            <w:r w:rsidRPr="00D30C8F">
              <w:rPr>
                <w:sz w:val="24"/>
                <w:szCs w:val="24"/>
              </w:rPr>
              <w:t>Примазывание</w:t>
            </w:r>
            <w:proofErr w:type="spellEnd"/>
            <w:r w:rsidRPr="00D30C8F">
              <w:rPr>
                <w:sz w:val="24"/>
                <w:szCs w:val="24"/>
              </w:rPr>
              <w:t xml:space="preserve">. Приглаживание границ соединения отдельных частей.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2. Ж</w:t>
            </w:r>
            <w:r>
              <w:rPr>
                <w:b/>
                <w:sz w:val="24"/>
                <w:szCs w:val="24"/>
              </w:rPr>
              <w:t xml:space="preserve">анр изобразительного искусства </w:t>
            </w:r>
            <w:r w:rsidRPr="00D30C8F">
              <w:rPr>
                <w:b/>
                <w:sz w:val="24"/>
                <w:szCs w:val="24"/>
              </w:rPr>
              <w:t>- натюрморт. «Осенний натюрморт»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Знакомство с жанром ИЗО – натюрморт.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3.Жанр изобразительного искусства – портрет. «Веселый клоун»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Знакомство с жанром ИЗО – портрет. Цветовое решение.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Лепка отдельных деталей. </w:t>
            </w:r>
            <w:r w:rsidRPr="00D30C8F">
              <w:rPr>
                <w:sz w:val="24"/>
                <w:szCs w:val="24"/>
              </w:rPr>
              <w:lastRenderedPageBreak/>
              <w:t>Использование разнообразного материала.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 xml:space="preserve">4.Оформление народной игрушки в технике </w:t>
            </w:r>
            <w:proofErr w:type="spellStart"/>
            <w:r w:rsidRPr="00D30C8F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D30C8F">
              <w:rPr>
                <w:b/>
                <w:sz w:val="24"/>
                <w:szCs w:val="24"/>
              </w:rPr>
              <w:t>. «Матрешка».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rStyle w:val="5"/>
                <w:rFonts w:eastAsia="Calibri"/>
                <w:b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Народная игрушка. История создания матрешки. Отражение характерных особенностей оформления матрешки</w:t>
            </w:r>
            <w:r>
              <w:rPr>
                <w:sz w:val="24"/>
                <w:szCs w:val="24"/>
              </w:rPr>
              <w:t xml:space="preserve">. </w:t>
            </w: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  <w:r w:rsidRPr="00D30C8F">
              <w:rPr>
                <w:rStyle w:val="5"/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lastRenderedPageBreak/>
              <w:t>Художественно-творческая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Досугово-развлекательная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30C8F">
              <w:rPr>
                <w:b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 xml:space="preserve">1.История бумаги. </w:t>
            </w:r>
            <w:r w:rsidRPr="00D30C8F">
              <w:rPr>
                <w:sz w:val="24"/>
                <w:szCs w:val="24"/>
              </w:rPr>
              <w:t>Технологии работы с бумагой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2.Цветы из бумаги.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Знакомство с технологией работы креповой бумагой. Технология изготовления цветов из креповой бумаги.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Цветы: роза, тюльпан, пион.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3.Снежинки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i/>
                <w:sz w:val="24"/>
                <w:szCs w:val="24"/>
              </w:rPr>
              <w:t xml:space="preserve"> </w:t>
            </w:r>
            <w:r w:rsidRPr="00D30C8F">
              <w:rPr>
                <w:sz w:val="24"/>
                <w:szCs w:val="24"/>
              </w:rPr>
              <w:t xml:space="preserve"> Плоскостные и объемные снежинки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4.Новогодняя открытка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i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Новогодняя открытка.</w:t>
            </w:r>
            <w:r w:rsidRPr="00D30C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  <w:r w:rsidRPr="00D30C8F">
              <w:rPr>
                <w:rStyle w:val="5"/>
                <w:sz w:val="24"/>
                <w:szCs w:val="24"/>
              </w:rPr>
              <w:t>Познавательная беседа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spacing w:line="276" w:lineRule="auto"/>
              <w:ind w:firstLine="0"/>
              <w:rPr>
                <w:rStyle w:val="5"/>
                <w:rFonts w:eastAsia="Courier New"/>
                <w:sz w:val="24"/>
                <w:szCs w:val="24"/>
              </w:rPr>
            </w:pPr>
            <w:r w:rsidRPr="00D30C8F">
              <w:rPr>
                <w:rStyle w:val="5"/>
                <w:rFonts w:eastAsia="Courier New"/>
                <w:sz w:val="24"/>
                <w:szCs w:val="24"/>
              </w:rPr>
              <w:t>Образовательная экскурсия</w:t>
            </w:r>
          </w:p>
          <w:p w:rsidR="00FE21C4" w:rsidRPr="00D30C8F" w:rsidRDefault="00FE21C4" w:rsidP="00E04AF2">
            <w:pPr>
              <w:spacing w:line="276" w:lineRule="auto"/>
              <w:ind w:firstLine="0"/>
              <w:rPr>
                <w:rStyle w:val="5"/>
                <w:rFonts w:eastAsia="Courier New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Групповая творческая работа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30C8F">
              <w:rPr>
                <w:sz w:val="24"/>
                <w:szCs w:val="24"/>
              </w:rPr>
              <w:t>Благотвори-тельная</w:t>
            </w:r>
            <w:proofErr w:type="gramEnd"/>
            <w:r w:rsidRPr="00D30C8F">
              <w:rPr>
                <w:sz w:val="24"/>
                <w:szCs w:val="24"/>
              </w:rPr>
              <w:t xml:space="preserve"> акция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Познавательная,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Досугово-развлекательная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Художественно-творческая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</w:tbl>
    <w:p w:rsidR="00FE21C4" w:rsidRPr="00D30C8F" w:rsidRDefault="00FE21C4" w:rsidP="00FE21C4">
      <w:pPr>
        <w:jc w:val="both"/>
        <w:rPr>
          <w:b/>
          <w:sz w:val="24"/>
          <w:szCs w:val="24"/>
        </w:rPr>
      </w:pP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 - ТЕМАТИЧЕСКОЕ ПЛАНИРОВАНИЕ</w:t>
      </w:r>
    </w:p>
    <w:p w:rsidR="00FE21C4" w:rsidRDefault="00FE21C4" w:rsidP="00FE21C4">
      <w:pPr>
        <w:rPr>
          <w:b/>
          <w:sz w:val="28"/>
          <w:szCs w:val="28"/>
        </w:rPr>
      </w:pP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6238"/>
        <w:gridCol w:w="1843"/>
      </w:tblGrid>
      <w:tr w:rsidR="00CF2325" w:rsidRPr="00FE21C4" w:rsidTr="00CF2325">
        <w:trPr>
          <w:trHeight w:val="79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ind w:firstLine="175"/>
              <w:jc w:val="center"/>
              <w:rPr>
                <w:b/>
                <w:sz w:val="28"/>
                <w:szCs w:val="28"/>
              </w:rPr>
            </w:pPr>
            <w:r w:rsidRPr="00FE21C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1C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21C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b/>
                <w:sz w:val="28"/>
                <w:szCs w:val="28"/>
              </w:rPr>
              <w:t>Введение: правила техники безопасности.</w:t>
            </w:r>
          </w:p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Чему будем учиться на занятиях. Цвет. Цветовой круг.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Вводное занятие. Разнообразие природного материала. Техника безопасности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Аппликация. Осенний гербарий.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4-5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FE21C4">
              <w:rPr>
                <w:sz w:val="28"/>
                <w:szCs w:val="28"/>
              </w:rPr>
              <w:t>Полуобъёмное</w:t>
            </w:r>
            <w:proofErr w:type="spellEnd"/>
            <w:r w:rsidRPr="00FE21C4">
              <w:rPr>
                <w:sz w:val="28"/>
                <w:szCs w:val="28"/>
              </w:rPr>
              <w:t xml:space="preserve"> изображение на плоскости. Ромашка.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Аппликация из ткани. Цветы.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7-8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Орнамент в квадрате. Семена.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rPr>
          <w:cantSplit/>
          <w:trHeight w:val="4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9-10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Композиция «Парк»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rPr>
          <w:cantSplit/>
          <w:trHeight w:val="7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11-13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FE21C4">
              <w:rPr>
                <w:sz w:val="28"/>
                <w:szCs w:val="28"/>
              </w:rPr>
              <w:t>Полуобъемное</w:t>
            </w:r>
            <w:proofErr w:type="spellEnd"/>
            <w:r w:rsidRPr="00FE21C4">
              <w:rPr>
                <w:sz w:val="28"/>
                <w:szCs w:val="28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14-16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Жанр изобразительного искусства - натюрморт. «Осенний натюрморт»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17-19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Жанр изобразительного искусства – портрет. «Веселый клоун»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20-22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 xml:space="preserve">Оформление народной игрушки в технике </w:t>
            </w:r>
            <w:proofErr w:type="spellStart"/>
            <w:r w:rsidRPr="00FE21C4">
              <w:rPr>
                <w:sz w:val="28"/>
                <w:szCs w:val="28"/>
              </w:rPr>
              <w:t>пластилинография</w:t>
            </w:r>
            <w:proofErr w:type="spellEnd"/>
            <w:r w:rsidRPr="00FE21C4">
              <w:rPr>
                <w:sz w:val="28"/>
                <w:szCs w:val="28"/>
              </w:rPr>
              <w:t>. «Матрешка»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rPr>
          <w:cantSplit/>
          <w:trHeight w:val="62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История бумаги. Технологии работы с бумагой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24-27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Цветы из бумаги.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28-31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Снежинки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32-35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Pr="00FE21C4" w:rsidRDefault="00FE21C4" w:rsidP="00FE21C4">
      <w:pPr>
        <w:rPr>
          <w:b/>
          <w:sz w:val="28"/>
          <w:szCs w:val="28"/>
        </w:rPr>
      </w:pPr>
    </w:p>
    <w:sectPr w:rsidR="00FE21C4" w:rsidRPr="00FE21C4" w:rsidSect="00FE21C4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3CCB"/>
    <w:multiLevelType w:val="multilevel"/>
    <w:tmpl w:val="DE32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C4"/>
    <w:rsid w:val="000010D3"/>
    <w:rsid w:val="00002F91"/>
    <w:rsid w:val="00004913"/>
    <w:rsid w:val="0001332F"/>
    <w:rsid w:val="0002094F"/>
    <w:rsid w:val="00022FD8"/>
    <w:rsid w:val="00026BD8"/>
    <w:rsid w:val="00030A8F"/>
    <w:rsid w:val="00034507"/>
    <w:rsid w:val="00035D70"/>
    <w:rsid w:val="000371A1"/>
    <w:rsid w:val="0004190A"/>
    <w:rsid w:val="00050F2A"/>
    <w:rsid w:val="00056D6C"/>
    <w:rsid w:val="0006358B"/>
    <w:rsid w:val="00073202"/>
    <w:rsid w:val="000801A6"/>
    <w:rsid w:val="00087319"/>
    <w:rsid w:val="000971BE"/>
    <w:rsid w:val="000A5049"/>
    <w:rsid w:val="000A7C47"/>
    <w:rsid w:val="000B4656"/>
    <w:rsid w:val="000C411B"/>
    <w:rsid w:val="000C56F1"/>
    <w:rsid w:val="000E500F"/>
    <w:rsid w:val="000E5E24"/>
    <w:rsid w:val="000E64C3"/>
    <w:rsid w:val="000F4AB5"/>
    <w:rsid w:val="000F6294"/>
    <w:rsid w:val="000F7444"/>
    <w:rsid w:val="00100268"/>
    <w:rsid w:val="001067F2"/>
    <w:rsid w:val="0011012E"/>
    <w:rsid w:val="0011284F"/>
    <w:rsid w:val="00115A32"/>
    <w:rsid w:val="00116A8E"/>
    <w:rsid w:val="0011719A"/>
    <w:rsid w:val="001178F0"/>
    <w:rsid w:val="00120230"/>
    <w:rsid w:val="00123DDA"/>
    <w:rsid w:val="00130EE1"/>
    <w:rsid w:val="00150F79"/>
    <w:rsid w:val="00160681"/>
    <w:rsid w:val="0016103A"/>
    <w:rsid w:val="0016357E"/>
    <w:rsid w:val="001711DF"/>
    <w:rsid w:val="00172D98"/>
    <w:rsid w:val="0017727F"/>
    <w:rsid w:val="001823E3"/>
    <w:rsid w:val="00184D3D"/>
    <w:rsid w:val="00190F5C"/>
    <w:rsid w:val="00191EF4"/>
    <w:rsid w:val="0019305A"/>
    <w:rsid w:val="00197A30"/>
    <w:rsid w:val="001A15AD"/>
    <w:rsid w:val="001A4BC8"/>
    <w:rsid w:val="001B4D4A"/>
    <w:rsid w:val="001C1F5B"/>
    <w:rsid w:val="001C7C45"/>
    <w:rsid w:val="001D30DE"/>
    <w:rsid w:val="001D79D4"/>
    <w:rsid w:val="001E139B"/>
    <w:rsid w:val="001E2872"/>
    <w:rsid w:val="001E753D"/>
    <w:rsid w:val="001F23E9"/>
    <w:rsid w:val="001F259B"/>
    <w:rsid w:val="001F3300"/>
    <w:rsid w:val="001F42A2"/>
    <w:rsid w:val="00211339"/>
    <w:rsid w:val="0021644C"/>
    <w:rsid w:val="002340D2"/>
    <w:rsid w:val="00234316"/>
    <w:rsid w:val="0023491B"/>
    <w:rsid w:val="00244171"/>
    <w:rsid w:val="002508E7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5677"/>
    <w:rsid w:val="002E60C0"/>
    <w:rsid w:val="002E6C57"/>
    <w:rsid w:val="002E78F5"/>
    <w:rsid w:val="002F0C85"/>
    <w:rsid w:val="002F58AA"/>
    <w:rsid w:val="0030250A"/>
    <w:rsid w:val="00306D94"/>
    <w:rsid w:val="003074BD"/>
    <w:rsid w:val="00312381"/>
    <w:rsid w:val="00316681"/>
    <w:rsid w:val="00323A29"/>
    <w:rsid w:val="003246AD"/>
    <w:rsid w:val="0033114C"/>
    <w:rsid w:val="00337C10"/>
    <w:rsid w:val="003450B3"/>
    <w:rsid w:val="00345FD6"/>
    <w:rsid w:val="0034782C"/>
    <w:rsid w:val="00350545"/>
    <w:rsid w:val="00352D13"/>
    <w:rsid w:val="0035569B"/>
    <w:rsid w:val="003578E2"/>
    <w:rsid w:val="003622F3"/>
    <w:rsid w:val="00365873"/>
    <w:rsid w:val="0036773A"/>
    <w:rsid w:val="003677B2"/>
    <w:rsid w:val="00372E2D"/>
    <w:rsid w:val="003809F8"/>
    <w:rsid w:val="00392742"/>
    <w:rsid w:val="003933E4"/>
    <w:rsid w:val="00394830"/>
    <w:rsid w:val="00395D60"/>
    <w:rsid w:val="00397382"/>
    <w:rsid w:val="003A32BA"/>
    <w:rsid w:val="003A5DA4"/>
    <w:rsid w:val="003A643D"/>
    <w:rsid w:val="003B6284"/>
    <w:rsid w:val="003B7608"/>
    <w:rsid w:val="003C42CF"/>
    <w:rsid w:val="003D6C56"/>
    <w:rsid w:val="003E2DBC"/>
    <w:rsid w:val="003F0A41"/>
    <w:rsid w:val="003F3958"/>
    <w:rsid w:val="003F5310"/>
    <w:rsid w:val="004025BC"/>
    <w:rsid w:val="00413BD5"/>
    <w:rsid w:val="004148AC"/>
    <w:rsid w:val="00417C45"/>
    <w:rsid w:val="0042308E"/>
    <w:rsid w:val="004257FD"/>
    <w:rsid w:val="00431CAB"/>
    <w:rsid w:val="00442F5B"/>
    <w:rsid w:val="00443A6D"/>
    <w:rsid w:val="0046125E"/>
    <w:rsid w:val="004626B8"/>
    <w:rsid w:val="00463E31"/>
    <w:rsid w:val="00465026"/>
    <w:rsid w:val="004703C0"/>
    <w:rsid w:val="0048740A"/>
    <w:rsid w:val="00487BDB"/>
    <w:rsid w:val="004A0AD8"/>
    <w:rsid w:val="004A11C6"/>
    <w:rsid w:val="004A6969"/>
    <w:rsid w:val="004B2993"/>
    <w:rsid w:val="004B2BF2"/>
    <w:rsid w:val="004B3D5B"/>
    <w:rsid w:val="004B5CAF"/>
    <w:rsid w:val="004B7BBA"/>
    <w:rsid w:val="004C1473"/>
    <w:rsid w:val="004C61C6"/>
    <w:rsid w:val="004C6230"/>
    <w:rsid w:val="004D0C78"/>
    <w:rsid w:val="004D10C6"/>
    <w:rsid w:val="004D3645"/>
    <w:rsid w:val="004E0C76"/>
    <w:rsid w:val="004E33A2"/>
    <w:rsid w:val="00504446"/>
    <w:rsid w:val="0051295E"/>
    <w:rsid w:val="00516949"/>
    <w:rsid w:val="00521BFC"/>
    <w:rsid w:val="00525933"/>
    <w:rsid w:val="00532136"/>
    <w:rsid w:val="00535437"/>
    <w:rsid w:val="00543DCC"/>
    <w:rsid w:val="005443A7"/>
    <w:rsid w:val="00544C2B"/>
    <w:rsid w:val="00574421"/>
    <w:rsid w:val="00576C84"/>
    <w:rsid w:val="00576FC8"/>
    <w:rsid w:val="00585EA2"/>
    <w:rsid w:val="00586708"/>
    <w:rsid w:val="00592F9C"/>
    <w:rsid w:val="00596D54"/>
    <w:rsid w:val="005A2A8D"/>
    <w:rsid w:val="005A62EE"/>
    <w:rsid w:val="005C0168"/>
    <w:rsid w:val="005D3598"/>
    <w:rsid w:val="005E66C2"/>
    <w:rsid w:val="005F4D33"/>
    <w:rsid w:val="005F5049"/>
    <w:rsid w:val="005F7093"/>
    <w:rsid w:val="005F71A9"/>
    <w:rsid w:val="00602448"/>
    <w:rsid w:val="0060425B"/>
    <w:rsid w:val="00604F94"/>
    <w:rsid w:val="00620ABF"/>
    <w:rsid w:val="00626768"/>
    <w:rsid w:val="0062703D"/>
    <w:rsid w:val="00627404"/>
    <w:rsid w:val="006300C3"/>
    <w:rsid w:val="00641323"/>
    <w:rsid w:val="00642F1E"/>
    <w:rsid w:val="0064403C"/>
    <w:rsid w:val="00647407"/>
    <w:rsid w:val="00660FA0"/>
    <w:rsid w:val="00666760"/>
    <w:rsid w:val="00671D95"/>
    <w:rsid w:val="0067337C"/>
    <w:rsid w:val="006764F5"/>
    <w:rsid w:val="00685DBD"/>
    <w:rsid w:val="00691493"/>
    <w:rsid w:val="00695953"/>
    <w:rsid w:val="006A1381"/>
    <w:rsid w:val="006B1F29"/>
    <w:rsid w:val="006B4362"/>
    <w:rsid w:val="006B6511"/>
    <w:rsid w:val="006C464F"/>
    <w:rsid w:val="006D0644"/>
    <w:rsid w:val="006D1773"/>
    <w:rsid w:val="006D18D4"/>
    <w:rsid w:val="006D2803"/>
    <w:rsid w:val="006D37CC"/>
    <w:rsid w:val="006D3A1B"/>
    <w:rsid w:val="006E01C1"/>
    <w:rsid w:val="006E43BC"/>
    <w:rsid w:val="006E48EB"/>
    <w:rsid w:val="006E5B1E"/>
    <w:rsid w:val="006E5D24"/>
    <w:rsid w:val="006F3AA5"/>
    <w:rsid w:val="006F5355"/>
    <w:rsid w:val="0070011D"/>
    <w:rsid w:val="00704CA5"/>
    <w:rsid w:val="00724851"/>
    <w:rsid w:val="0072633F"/>
    <w:rsid w:val="007279D0"/>
    <w:rsid w:val="007323D6"/>
    <w:rsid w:val="0074031B"/>
    <w:rsid w:val="00742688"/>
    <w:rsid w:val="00745B39"/>
    <w:rsid w:val="00757EE8"/>
    <w:rsid w:val="00761842"/>
    <w:rsid w:val="007707B4"/>
    <w:rsid w:val="00772160"/>
    <w:rsid w:val="00780AC2"/>
    <w:rsid w:val="007824BA"/>
    <w:rsid w:val="00797A62"/>
    <w:rsid w:val="007A3551"/>
    <w:rsid w:val="007A4CB1"/>
    <w:rsid w:val="007A4D25"/>
    <w:rsid w:val="007B24F2"/>
    <w:rsid w:val="007B618F"/>
    <w:rsid w:val="007C4D1B"/>
    <w:rsid w:val="007C6986"/>
    <w:rsid w:val="007D0E94"/>
    <w:rsid w:val="007D25E1"/>
    <w:rsid w:val="007D4E99"/>
    <w:rsid w:val="007D62CB"/>
    <w:rsid w:val="007D7327"/>
    <w:rsid w:val="007E4B60"/>
    <w:rsid w:val="007E4F58"/>
    <w:rsid w:val="007F39C6"/>
    <w:rsid w:val="008000CC"/>
    <w:rsid w:val="00801968"/>
    <w:rsid w:val="0080200F"/>
    <w:rsid w:val="00805004"/>
    <w:rsid w:val="00805263"/>
    <w:rsid w:val="008121CE"/>
    <w:rsid w:val="00812C3D"/>
    <w:rsid w:val="00814FDF"/>
    <w:rsid w:val="008159C0"/>
    <w:rsid w:val="00821C47"/>
    <w:rsid w:val="00832005"/>
    <w:rsid w:val="00833DCC"/>
    <w:rsid w:val="00837274"/>
    <w:rsid w:val="00853B3C"/>
    <w:rsid w:val="00857495"/>
    <w:rsid w:val="00867466"/>
    <w:rsid w:val="008748D1"/>
    <w:rsid w:val="00876CC5"/>
    <w:rsid w:val="00883318"/>
    <w:rsid w:val="00886807"/>
    <w:rsid w:val="008A79A1"/>
    <w:rsid w:val="008A7E83"/>
    <w:rsid w:val="008B0F53"/>
    <w:rsid w:val="008B5FE3"/>
    <w:rsid w:val="008C3C8F"/>
    <w:rsid w:val="008C3F2C"/>
    <w:rsid w:val="008D04F7"/>
    <w:rsid w:val="008D2C3E"/>
    <w:rsid w:val="008D387F"/>
    <w:rsid w:val="008D4F78"/>
    <w:rsid w:val="008E32D9"/>
    <w:rsid w:val="008F76A1"/>
    <w:rsid w:val="0090084D"/>
    <w:rsid w:val="00905BD2"/>
    <w:rsid w:val="0091228F"/>
    <w:rsid w:val="009172CC"/>
    <w:rsid w:val="009178F4"/>
    <w:rsid w:val="00923B51"/>
    <w:rsid w:val="00943D41"/>
    <w:rsid w:val="00946345"/>
    <w:rsid w:val="00947CD1"/>
    <w:rsid w:val="00952499"/>
    <w:rsid w:val="00953F55"/>
    <w:rsid w:val="009575E8"/>
    <w:rsid w:val="009620F6"/>
    <w:rsid w:val="009653C3"/>
    <w:rsid w:val="009712DC"/>
    <w:rsid w:val="009766E2"/>
    <w:rsid w:val="0097799B"/>
    <w:rsid w:val="00977C3F"/>
    <w:rsid w:val="00991CDE"/>
    <w:rsid w:val="00993C00"/>
    <w:rsid w:val="009A04EA"/>
    <w:rsid w:val="009A54A0"/>
    <w:rsid w:val="009B075C"/>
    <w:rsid w:val="009B1630"/>
    <w:rsid w:val="009B4A97"/>
    <w:rsid w:val="009B6744"/>
    <w:rsid w:val="009D533A"/>
    <w:rsid w:val="009E03AF"/>
    <w:rsid w:val="009F018E"/>
    <w:rsid w:val="009F1F22"/>
    <w:rsid w:val="009F2774"/>
    <w:rsid w:val="00A07B3D"/>
    <w:rsid w:val="00A12655"/>
    <w:rsid w:val="00A126A7"/>
    <w:rsid w:val="00A1667D"/>
    <w:rsid w:val="00A20035"/>
    <w:rsid w:val="00A35AF3"/>
    <w:rsid w:val="00A36CB1"/>
    <w:rsid w:val="00A37F04"/>
    <w:rsid w:val="00A42869"/>
    <w:rsid w:val="00A5420F"/>
    <w:rsid w:val="00A55ED4"/>
    <w:rsid w:val="00A56C62"/>
    <w:rsid w:val="00A57E4C"/>
    <w:rsid w:val="00A62F27"/>
    <w:rsid w:val="00A648D3"/>
    <w:rsid w:val="00A65869"/>
    <w:rsid w:val="00A672FF"/>
    <w:rsid w:val="00A8381F"/>
    <w:rsid w:val="00A877E2"/>
    <w:rsid w:val="00A95208"/>
    <w:rsid w:val="00A974DF"/>
    <w:rsid w:val="00AA50E2"/>
    <w:rsid w:val="00AB4A36"/>
    <w:rsid w:val="00AB549B"/>
    <w:rsid w:val="00AC218B"/>
    <w:rsid w:val="00AC2677"/>
    <w:rsid w:val="00AC6596"/>
    <w:rsid w:val="00AD14A0"/>
    <w:rsid w:val="00AD4B0A"/>
    <w:rsid w:val="00AD6538"/>
    <w:rsid w:val="00AE333D"/>
    <w:rsid w:val="00AE52B1"/>
    <w:rsid w:val="00AF058B"/>
    <w:rsid w:val="00AF17EF"/>
    <w:rsid w:val="00AF1C3B"/>
    <w:rsid w:val="00AF3505"/>
    <w:rsid w:val="00AF4809"/>
    <w:rsid w:val="00AF5D3B"/>
    <w:rsid w:val="00B068A3"/>
    <w:rsid w:val="00B12AB8"/>
    <w:rsid w:val="00B149D0"/>
    <w:rsid w:val="00B15E50"/>
    <w:rsid w:val="00B171FF"/>
    <w:rsid w:val="00B2357D"/>
    <w:rsid w:val="00B379C6"/>
    <w:rsid w:val="00B515CB"/>
    <w:rsid w:val="00B51EC8"/>
    <w:rsid w:val="00B549A6"/>
    <w:rsid w:val="00B578BA"/>
    <w:rsid w:val="00B62E6A"/>
    <w:rsid w:val="00B66126"/>
    <w:rsid w:val="00B71E97"/>
    <w:rsid w:val="00B73446"/>
    <w:rsid w:val="00B747E1"/>
    <w:rsid w:val="00B75419"/>
    <w:rsid w:val="00B771A8"/>
    <w:rsid w:val="00B84A7A"/>
    <w:rsid w:val="00B8610A"/>
    <w:rsid w:val="00B92FC6"/>
    <w:rsid w:val="00B93279"/>
    <w:rsid w:val="00B95183"/>
    <w:rsid w:val="00B95665"/>
    <w:rsid w:val="00BC756C"/>
    <w:rsid w:val="00BE47C6"/>
    <w:rsid w:val="00BF0844"/>
    <w:rsid w:val="00BF2085"/>
    <w:rsid w:val="00BF4BA6"/>
    <w:rsid w:val="00BF6565"/>
    <w:rsid w:val="00C02E52"/>
    <w:rsid w:val="00C03BF6"/>
    <w:rsid w:val="00C10891"/>
    <w:rsid w:val="00C115E5"/>
    <w:rsid w:val="00C15BAD"/>
    <w:rsid w:val="00C17ACE"/>
    <w:rsid w:val="00C17C5B"/>
    <w:rsid w:val="00C32DB1"/>
    <w:rsid w:val="00C44EC4"/>
    <w:rsid w:val="00C45BC8"/>
    <w:rsid w:val="00C52A1B"/>
    <w:rsid w:val="00C55D30"/>
    <w:rsid w:val="00C565D8"/>
    <w:rsid w:val="00C60D59"/>
    <w:rsid w:val="00C626C5"/>
    <w:rsid w:val="00C6384C"/>
    <w:rsid w:val="00C64F8E"/>
    <w:rsid w:val="00C65E21"/>
    <w:rsid w:val="00C65E40"/>
    <w:rsid w:val="00C703FC"/>
    <w:rsid w:val="00C73A64"/>
    <w:rsid w:val="00C74D23"/>
    <w:rsid w:val="00C8139C"/>
    <w:rsid w:val="00C82012"/>
    <w:rsid w:val="00C8387C"/>
    <w:rsid w:val="00C83FEB"/>
    <w:rsid w:val="00C91AED"/>
    <w:rsid w:val="00C958D0"/>
    <w:rsid w:val="00C9763E"/>
    <w:rsid w:val="00CA332E"/>
    <w:rsid w:val="00CA51D8"/>
    <w:rsid w:val="00CC5D7A"/>
    <w:rsid w:val="00CD04CE"/>
    <w:rsid w:val="00CD0AEF"/>
    <w:rsid w:val="00CE144A"/>
    <w:rsid w:val="00CE37DB"/>
    <w:rsid w:val="00CE7B8B"/>
    <w:rsid w:val="00CE7D62"/>
    <w:rsid w:val="00CF2325"/>
    <w:rsid w:val="00CF27C7"/>
    <w:rsid w:val="00CF798E"/>
    <w:rsid w:val="00D018AF"/>
    <w:rsid w:val="00D01A67"/>
    <w:rsid w:val="00D02CAB"/>
    <w:rsid w:val="00D05D8F"/>
    <w:rsid w:val="00D10CA5"/>
    <w:rsid w:val="00D20538"/>
    <w:rsid w:val="00D27FAC"/>
    <w:rsid w:val="00D40866"/>
    <w:rsid w:val="00D44FAF"/>
    <w:rsid w:val="00D45BF0"/>
    <w:rsid w:val="00D466F9"/>
    <w:rsid w:val="00D55076"/>
    <w:rsid w:val="00D575D9"/>
    <w:rsid w:val="00D631A5"/>
    <w:rsid w:val="00D70D07"/>
    <w:rsid w:val="00D71653"/>
    <w:rsid w:val="00D72F6E"/>
    <w:rsid w:val="00D75586"/>
    <w:rsid w:val="00D77BEF"/>
    <w:rsid w:val="00D80BD5"/>
    <w:rsid w:val="00D90797"/>
    <w:rsid w:val="00D929E5"/>
    <w:rsid w:val="00D94C54"/>
    <w:rsid w:val="00DA0883"/>
    <w:rsid w:val="00DA1E51"/>
    <w:rsid w:val="00DA43D2"/>
    <w:rsid w:val="00DB05D4"/>
    <w:rsid w:val="00DB3859"/>
    <w:rsid w:val="00DB54C1"/>
    <w:rsid w:val="00DB5CD0"/>
    <w:rsid w:val="00DC3DDE"/>
    <w:rsid w:val="00DD24F5"/>
    <w:rsid w:val="00DD281A"/>
    <w:rsid w:val="00DD3423"/>
    <w:rsid w:val="00DD574F"/>
    <w:rsid w:val="00DD716D"/>
    <w:rsid w:val="00DE0E59"/>
    <w:rsid w:val="00DE14C3"/>
    <w:rsid w:val="00DE4344"/>
    <w:rsid w:val="00DE5CD6"/>
    <w:rsid w:val="00DE774E"/>
    <w:rsid w:val="00DF5A64"/>
    <w:rsid w:val="00E104B2"/>
    <w:rsid w:val="00E13324"/>
    <w:rsid w:val="00E13B95"/>
    <w:rsid w:val="00E1496E"/>
    <w:rsid w:val="00E170C6"/>
    <w:rsid w:val="00E2333F"/>
    <w:rsid w:val="00E2383A"/>
    <w:rsid w:val="00E24130"/>
    <w:rsid w:val="00E320BB"/>
    <w:rsid w:val="00E34D72"/>
    <w:rsid w:val="00E60975"/>
    <w:rsid w:val="00E65D21"/>
    <w:rsid w:val="00E66517"/>
    <w:rsid w:val="00E724B8"/>
    <w:rsid w:val="00E73054"/>
    <w:rsid w:val="00E76708"/>
    <w:rsid w:val="00E7745D"/>
    <w:rsid w:val="00E83F9F"/>
    <w:rsid w:val="00E96F79"/>
    <w:rsid w:val="00EB0A69"/>
    <w:rsid w:val="00EB77B5"/>
    <w:rsid w:val="00EB7FF3"/>
    <w:rsid w:val="00EC2B8A"/>
    <w:rsid w:val="00ED2A57"/>
    <w:rsid w:val="00EE1CAD"/>
    <w:rsid w:val="00F012AB"/>
    <w:rsid w:val="00F018F4"/>
    <w:rsid w:val="00F025AB"/>
    <w:rsid w:val="00F03137"/>
    <w:rsid w:val="00F06149"/>
    <w:rsid w:val="00F21BA3"/>
    <w:rsid w:val="00F31095"/>
    <w:rsid w:val="00F34EB7"/>
    <w:rsid w:val="00F35D4F"/>
    <w:rsid w:val="00F436B5"/>
    <w:rsid w:val="00F4484E"/>
    <w:rsid w:val="00F44DED"/>
    <w:rsid w:val="00F47183"/>
    <w:rsid w:val="00F531F4"/>
    <w:rsid w:val="00F53BB6"/>
    <w:rsid w:val="00F56380"/>
    <w:rsid w:val="00F6024C"/>
    <w:rsid w:val="00F750AB"/>
    <w:rsid w:val="00F76055"/>
    <w:rsid w:val="00F81498"/>
    <w:rsid w:val="00F81835"/>
    <w:rsid w:val="00F83F5D"/>
    <w:rsid w:val="00F85C7D"/>
    <w:rsid w:val="00FB365D"/>
    <w:rsid w:val="00FC1313"/>
    <w:rsid w:val="00FC1C12"/>
    <w:rsid w:val="00FC64CC"/>
    <w:rsid w:val="00FC6C5C"/>
    <w:rsid w:val="00FD0928"/>
    <w:rsid w:val="00FD7E3F"/>
    <w:rsid w:val="00FE21C4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3BAF9-F62B-41A9-8BC1-23CFFDA2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21C4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21C4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basedOn w:val="a"/>
    <w:rsid w:val="00FE2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FE2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E2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FE21C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5"/>
    <w:basedOn w:val="a0"/>
    <w:rsid w:val="00FE21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9"/>
    <w:rsid w:val="00FE21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7"/>
    <w:rsid w:val="00FE21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7"/>
    <w:rsid w:val="00FE21C4"/>
    <w:pPr>
      <w:shd w:val="clear" w:color="auto" w:fill="FFFFFF"/>
      <w:autoSpaceDE/>
      <w:autoSpaceDN/>
      <w:spacing w:before="1380" w:after="1500" w:line="254" w:lineRule="exact"/>
      <w:ind w:hanging="380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2023-10-08T10:34:00Z</dcterms:created>
  <dcterms:modified xsi:type="dcterms:W3CDTF">2023-11-01T21:52:00Z</dcterms:modified>
</cp:coreProperties>
</file>