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1F" w:rsidRPr="00D550ED" w:rsidRDefault="0047481F" w:rsidP="0047481F">
      <w:pPr>
        <w:spacing w:after="0" w:line="408" w:lineRule="auto"/>
        <w:ind w:left="120"/>
        <w:jc w:val="center"/>
        <w:rPr>
          <w:lang w:val="ru-RU"/>
        </w:rPr>
      </w:pPr>
      <w:bookmarkStart w:id="0" w:name="block-50941391"/>
      <w:bookmarkStart w:id="1" w:name="block-50941392"/>
      <w:r w:rsidRPr="00D550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7481F" w:rsidRPr="00D550ED" w:rsidRDefault="0047481F" w:rsidP="0047481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</w:p>
    <w:p w:rsidR="0047481F" w:rsidRPr="00D550ED" w:rsidRDefault="0047481F" w:rsidP="0047481F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D550E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47481F" w:rsidRDefault="0047481F" w:rsidP="0047481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47481F" w:rsidRDefault="0047481F" w:rsidP="0047481F">
      <w:pPr>
        <w:spacing w:after="0"/>
        <w:ind w:left="120"/>
      </w:pPr>
    </w:p>
    <w:p w:rsidR="0047481F" w:rsidRDefault="0047481F" w:rsidP="0047481F">
      <w:pPr>
        <w:spacing w:after="0"/>
        <w:ind w:left="120"/>
      </w:pPr>
    </w:p>
    <w:p w:rsidR="0047481F" w:rsidRDefault="0047481F" w:rsidP="0047481F">
      <w:pPr>
        <w:spacing w:after="0"/>
        <w:ind w:left="120"/>
      </w:pPr>
    </w:p>
    <w:p w:rsidR="0047481F" w:rsidRDefault="0047481F" w:rsidP="0047481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481F" w:rsidRPr="00725444" w:rsidTr="000C4A98">
        <w:tc>
          <w:tcPr>
            <w:tcW w:w="3114" w:type="dxa"/>
          </w:tcPr>
          <w:p w:rsidR="0047481F" w:rsidRPr="0040209D" w:rsidRDefault="0047481F" w:rsidP="000C4A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7481F" w:rsidRPr="008944ED" w:rsidRDefault="0047481F" w:rsidP="000C4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7481F" w:rsidRDefault="0047481F" w:rsidP="000C4A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481F" w:rsidRPr="008944ED" w:rsidRDefault="0047481F" w:rsidP="000C4A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Лескова А.В.</w:t>
            </w:r>
          </w:p>
          <w:p w:rsidR="0047481F" w:rsidRDefault="0047481F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7481F" w:rsidRDefault="0047481F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 w:rsidRPr="00D550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481F" w:rsidRPr="0040209D" w:rsidRDefault="0047481F" w:rsidP="000C4A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481F" w:rsidRPr="0040209D" w:rsidRDefault="0047481F" w:rsidP="000C4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7481F" w:rsidRPr="008944ED" w:rsidRDefault="0047481F" w:rsidP="000C4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47481F" w:rsidRDefault="0047481F" w:rsidP="000C4A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481F" w:rsidRPr="008944ED" w:rsidRDefault="0047481F" w:rsidP="000C4A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7481F" w:rsidRDefault="0047481F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7481F" w:rsidRDefault="00FF02A4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 w:rsidR="00474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74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47481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748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481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74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481F" w:rsidRPr="0040209D" w:rsidRDefault="0047481F" w:rsidP="000C4A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481F" w:rsidRDefault="0047481F" w:rsidP="000C4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7481F" w:rsidRPr="008944ED" w:rsidRDefault="0047481F" w:rsidP="000C4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7481F" w:rsidRDefault="0047481F" w:rsidP="000C4A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481F" w:rsidRPr="008944ED" w:rsidRDefault="0047481F" w:rsidP="000C4A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47481F" w:rsidRDefault="0047481F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7481F" w:rsidRDefault="00FF02A4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 w:rsidR="00474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</w:t>
            </w:r>
            <w:bookmarkStart w:id="3" w:name="_GoBack"/>
            <w:bookmarkEnd w:id="3"/>
            <w:r w:rsidR="00474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4748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481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74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481F" w:rsidRPr="0040209D" w:rsidRDefault="0047481F" w:rsidP="000C4A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481F" w:rsidRPr="00D550ED" w:rsidRDefault="0047481F" w:rsidP="0047481F">
      <w:pPr>
        <w:spacing w:after="0"/>
        <w:ind w:left="120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rPr>
          <w:lang w:val="ru-RU"/>
        </w:rPr>
      </w:pPr>
    </w:p>
    <w:p w:rsidR="0047481F" w:rsidRPr="00D550ED" w:rsidRDefault="0047481F" w:rsidP="0047481F">
      <w:pPr>
        <w:spacing w:after="0" w:line="408" w:lineRule="auto"/>
        <w:ind w:left="120"/>
        <w:jc w:val="center"/>
        <w:rPr>
          <w:lang w:val="ru-RU"/>
        </w:rPr>
      </w:pPr>
      <w:r w:rsidRPr="00D550E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7481F" w:rsidRPr="00D550ED" w:rsidRDefault="0047481F" w:rsidP="0047481F">
      <w:pPr>
        <w:spacing w:after="0" w:line="408" w:lineRule="auto"/>
        <w:ind w:left="120"/>
        <w:jc w:val="center"/>
        <w:rPr>
          <w:lang w:val="ru-RU"/>
        </w:rPr>
      </w:pPr>
      <w:r w:rsidRPr="00D550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550ED">
        <w:rPr>
          <w:rFonts w:ascii="Times New Roman" w:hAnsi="Times New Roman"/>
          <w:color w:val="000000"/>
          <w:sz w:val="28"/>
          <w:lang w:val="ru-RU"/>
        </w:rPr>
        <w:t xml:space="preserve"> 6685577)</w:t>
      </w: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 w:line="408" w:lineRule="auto"/>
        <w:ind w:left="120"/>
        <w:jc w:val="center"/>
        <w:rPr>
          <w:lang w:val="ru-RU"/>
        </w:rPr>
      </w:pPr>
      <w:r w:rsidRPr="00D550ED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47481F" w:rsidRPr="00D550ED" w:rsidRDefault="0047481F" w:rsidP="0047481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 класса</w:t>
      </w:r>
      <w:r w:rsidRPr="00D550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</w:p>
    <w:p w:rsidR="0047481F" w:rsidRPr="00D550ED" w:rsidRDefault="0047481F" w:rsidP="0047481F">
      <w:pPr>
        <w:spacing w:after="0"/>
        <w:ind w:left="120"/>
        <w:jc w:val="center"/>
        <w:rPr>
          <w:lang w:val="ru-RU"/>
        </w:rPr>
      </w:pPr>
      <w:bookmarkStart w:id="4" w:name="5ce1acce-c3fd-49bf-9494-1e3d1db3054e"/>
      <w:r w:rsidRPr="00D550ED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4"/>
      <w:r w:rsidRPr="00D550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87a116-da41-41a9-8c31-63d3ecc684a2"/>
      <w:r w:rsidRPr="00D550E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bookmarkEnd w:id="0"/>
    <w:p w:rsidR="00292393" w:rsidRPr="0085736E" w:rsidRDefault="00D550ED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</w:t>
      </w:r>
      <w:r w:rsidR="00801012"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ОЯСНИТЕЛЬНАЯ ЗАПИСКА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Минпросвещения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5736E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рабочей 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ОБЩАЯ ХАРАКТЕРИСТИКА </w:t>
      </w:r>
      <w:r w:rsidRPr="0085736E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межпредметных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ЦЕЛИ ИЗУЧЕНИЯ </w:t>
      </w:r>
      <w:r w:rsidRPr="0085736E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теоретико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 УЧЕБНОГО ПРЕДМЕТА «ЛИТЕРАТУРА» В УЧЕБНОМ ПЛАНЕ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292393" w:rsidRPr="0085736E" w:rsidRDefault="00292393" w:rsidP="0085736E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292393" w:rsidRPr="0085736E">
          <w:pgSz w:w="11906" w:h="16383"/>
          <w:pgMar w:top="1134" w:right="850" w:bottom="1134" w:left="1701" w:header="720" w:footer="720" w:gutter="0"/>
          <w:cols w:space="720"/>
        </w:sectPr>
      </w:pP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block-50941393"/>
      <w:bookmarkEnd w:id="1"/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СОДЕРЖАНИЕ УЧЕБНОГО ПРЕДМЕТА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Древнерусская литература.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Житийная литература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7" w:name="985594a0-fcf7-4207-a4d1-f380ff5738df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7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Д. И. Фонвизин. 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Комедия «Недоросль».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С. Пушкин.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8" w:name="5b5c3fe8-b2de-4b56-86d3-e3754f0ba265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8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Роман «Капитанская дочка».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Ю. Лермонтов.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9" w:name="1749eea8-4a2b-4b41-b15d-2fbade426127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9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Поэма «Мцыри».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Н. В. Гоголь. 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Повесть «Шинель». Комедия «Ревизор».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И. С. Тургенев.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Повести </w:t>
      </w:r>
      <w:bookmarkStart w:id="10" w:name="fabf9287-55ad-4e60-84d5-add7a98c2934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(одна по выбору). Например, «Ася», «Первая любовь».</w:t>
      </w:r>
      <w:bookmarkEnd w:id="10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Ф. М. Достоевский. </w:t>
      </w:r>
      <w:bookmarkStart w:id="11" w:name="d4361b3a-67eb-4f10-a5c6-46aeb46ddd0f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«Бедные люди», «Белые ночи» (одно произведение по выбору).</w:t>
      </w:r>
      <w:bookmarkEnd w:id="11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Л. Н. Толстой. 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Повести и рассказы </w:t>
      </w:r>
      <w:bookmarkStart w:id="12" w:name="1cb9fa85-1479-480f-ac52-31806803cd56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произведение по выбору). Например, «Отрочество» (главы).</w:t>
      </w:r>
      <w:bookmarkEnd w:id="12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Произведения писателей русского зарубежья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13" w:name="2d584d74-2b44-43c1-bb1d-41138fc1bfb5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(не менее двух по выбору). Например, произведения И. С. 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Шмелёва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, М. А. Осоргина, В. В. Набокова, Н. Тэффи, А. Т. Аверченко и другие.</w:t>
      </w:r>
      <w:bookmarkEnd w:id="13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Поэзия первой половины ХХ века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А. Булгаков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14" w:name="ef531e3a-0507-4076-89cb-456c64cbca56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(одна повесть по выбору). Например, «Собачье сердце» и другие.</w:t>
      </w:r>
      <w:bookmarkEnd w:id="14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85736E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 xml:space="preserve">–начала </w:t>
      </w:r>
      <w:r w:rsidRPr="0085736E">
        <w:rPr>
          <w:rFonts w:ascii="Times New Roman" w:hAnsi="Times New Roman" w:cs="Times New Roman"/>
          <w:b/>
          <w:color w:val="333333"/>
          <w:sz w:val="20"/>
          <w:szCs w:val="20"/>
        </w:rPr>
        <w:t>XXI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А. Т. Твардовский. 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Поэма «Василий 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Тёркин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» </w:t>
      </w:r>
      <w:bookmarkStart w:id="15" w:name="bf7bc9e4-c459-4e44-8cf4-6440f472144b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(главы «Переправа», «Гармонь», «Два солдата», «Поединок» и другие).</w:t>
      </w:r>
      <w:bookmarkEnd w:id="15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А.Н. Толстой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 Рассказ «Русский характер».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А. Шолохов.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 «Судьба человека».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И. Солженицын.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 «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Матрёнин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двор». 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Произведения отечественных прозаиков второй половины 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–начала 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века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gram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16" w:name="464a1461-dc27-4c8e-855e-7a4d0048dab5"/>
      <w:bookmarkEnd w:id="16"/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Поэзия второй половины 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веков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17" w:name="adb853ee-930d-4a27-923a-b9cb0245de5e"/>
      <w:bookmarkEnd w:id="17"/>
    </w:p>
    <w:p w:rsidR="00292393" w:rsidRPr="0085736E" w:rsidRDefault="00801012" w:rsidP="0085736E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Зарубежная литература. У. Шекспир.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Сонеты </w:t>
      </w:r>
      <w:bookmarkStart w:id="18" w:name="0d55d6d3-7190-4389-8070-261d3434d548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(один-два по выбору). Например, № 66 «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Измучась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всем, я умереть хочу…», № 130 «Её глаза на звёзды не похожи…» и другие. </w:t>
      </w:r>
      <w:bookmarkEnd w:id="18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Трагедия «Ромео и Джульетта» </w:t>
      </w:r>
      <w:bookmarkStart w:id="19" w:name="b53ea1d5-9b20-4ab2-824f-f7ee2f330726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(фрагменты по выбору).</w:t>
      </w:r>
      <w:bookmarkEnd w:id="19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5736E" w:rsidRDefault="00801012" w:rsidP="0085736E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Ж.-Б. Мольер. 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Комедия «Мещанин во дворянстве» </w:t>
      </w:r>
      <w:bookmarkStart w:id="20" w:name="0d430c7d-1e84-4c15-8128-09b5a0ae5b8e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(фрагменты по выбору).</w:t>
      </w:r>
      <w:bookmarkEnd w:id="20"/>
    </w:p>
    <w:p w:rsidR="00292393" w:rsidRPr="0085736E" w:rsidRDefault="00292393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5736E" w:rsidRDefault="00292393" w:rsidP="0085736E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292393" w:rsidRPr="0085736E">
          <w:pgSz w:w="11906" w:h="16383"/>
          <w:pgMar w:top="1134" w:right="850" w:bottom="1134" w:left="1701" w:header="720" w:footer="720" w:gutter="0"/>
          <w:cols w:space="720"/>
        </w:sectPr>
      </w:pP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" w:name="block-50941388"/>
      <w:bookmarkEnd w:id="6"/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ПЛАНИРУЕМЫЕ ОБРАЗОВАТЕЛЬНЫЕ РЕЗУЛЬТАТЫ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метапредметных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предметных результатов освоения учебного предмета.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Гражданского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воспитания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92393" w:rsidRPr="0085736E" w:rsidRDefault="00801012" w:rsidP="00857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92393" w:rsidRPr="0085736E" w:rsidRDefault="00801012" w:rsidP="00857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неприятие любых форм экстремизма, дискриминации;</w:t>
      </w:r>
    </w:p>
    <w:p w:rsidR="00292393" w:rsidRPr="0085736E" w:rsidRDefault="00801012" w:rsidP="00857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понимание роли различных социальных институтов в жизни человека;</w:t>
      </w:r>
    </w:p>
    <w:p w:rsidR="00292393" w:rsidRPr="0085736E" w:rsidRDefault="00801012" w:rsidP="00857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92393" w:rsidRPr="0085736E" w:rsidRDefault="00801012" w:rsidP="00857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представление о способах противодействия коррупции;</w:t>
      </w:r>
    </w:p>
    <w:p w:rsidR="00292393" w:rsidRPr="0085736E" w:rsidRDefault="00801012" w:rsidP="00857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92393" w:rsidRPr="0085736E" w:rsidRDefault="00801012" w:rsidP="00857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активное участие в школьном самоуправлении;</w:t>
      </w:r>
    </w:p>
    <w:p w:rsidR="00292393" w:rsidRPr="0085736E" w:rsidRDefault="00801012" w:rsidP="00857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участию в гуманитарной деятельности (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волонтерство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; помощь людям, нуждающимся в ней).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Патриотического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воспитания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92393" w:rsidRPr="0085736E" w:rsidRDefault="00801012" w:rsidP="008573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92393" w:rsidRPr="0085736E" w:rsidRDefault="00801012" w:rsidP="008573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Духовно-нравственного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воспитания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92393" w:rsidRPr="0085736E" w:rsidRDefault="00801012" w:rsidP="0085736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92393" w:rsidRPr="0085736E" w:rsidRDefault="00801012" w:rsidP="0085736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Эстетического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воспитания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92393" w:rsidRPr="0085736E" w:rsidRDefault="00801012" w:rsidP="008573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92393" w:rsidRPr="0085736E" w:rsidRDefault="00801012" w:rsidP="008573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92393" w:rsidRPr="0085736E" w:rsidRDefault="00801012" w:rsidP="008573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стремление к самовыражению в разных видах искусства.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92393" w:rsidRPr="0085736E" w:rsidRDefault="00801012" w:rsidP="00857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92393" w:rsidRPr="0085736E" w:rsidRDefault="00801012" w:rsidP="00857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92393" w:rsidRPr="0085736E" w:rsidRDefault="00801012" w:rsidP="00857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292393" w:rsidRPr="0085736E" w:rsidRDefault="00801012" w:rsidP="00857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92393" w:rsidRPr="0085736E" w:rsidRDefault="00801012" w:rsidP="00857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:rsidR="00292393" w:rsidRPr="0085736E" w:rsidRDefault="00801012" w:rsidP="00857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92393" w:rsidRPr="0085736E" w:rsidRDefault="00801012" w:rsidP="00857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управлять собственным эмоциональным состоянием;</w:t>
      </w:r>
    </w:p>
    <w:p w:rsidR="00292393" w:rsidRPr="0085736E" w:rsidRDefault="00801012" w:rsidP="00857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сформированность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Трудового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воспитания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92393" w:rsidRPr="0085736E" w:rsidRDefault="00801012" w:rsidP="00857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92393" w:rsidRPr="0085736E" w:rsidRDefault="00801012" w:rsidP="00857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92393" w:rsidRPr="0085736E" w:rsidRDefault="00801012" w:rsidP="00857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готовность адаптироваться в профессиональной среде; </w:t>
      </w:r>
    </w:p>
    <w:p w:rsidR="00292393" w:rsidRPr="0085736E" w:rsidRDefault="00801012" w:rsidP="00857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92393" w:rsidRPr="0085736E" w:rsidRDefault="00801012" w:rsidP="00857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Экологического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воспитания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92393" w:rsidRPr="0085736E" w:rsidRDefault="00801012" w:rsidP="008573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92393" w:rsidRPr="0085736E" w:rsidRDefault="00801012" w:rsidP="008573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92393" w:rsidRPr="0085736E" w:rsidRDefault="00801012" w:rsidP="008573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92393" w:rsidRPr="0085736E" w:rsidRDefault="00801012" w:rsidP="008573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участию в практической деятельности экологической направленности.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Ценности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научного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познания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92393" w:rsidRPr="0085736E" w:rsidRDefault="00801012" w:rsidP="008573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овладение языковой и читательской культурой как средством познания мира; </w:t>
      </w:r>
    </w:p>
    <w:p w:rsidR="00292393" w:rsidRPr="0085736E" w:rsidRDefault="00801012" w:rsidP="008573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92393" w:rsidRPr="0085736E" w:rsidRDefault="00801012" w:rsidP="008573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 оценка социальных ролей персонажей литературных произведений;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потребность во взаимодействии в условиях неопределённости, открытость опыту и знаниям других; 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анализировать и выявлять взаимосвязи природы, общества и экономики; 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воспринимать стрессовую ситуацию как вызов, требующий контрмер; 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292393" w:rsidRPr="0085736E" w:rsidRDefault="00801012" w:rsidP="00857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быть готовым действовать в отсутствии гарантий успеха.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концу обучения у обучающегося формируются следующие универсальные учебные действия.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Универсальные учебные познавательные действия: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Базовые логические действия:</w:t>
      </w:r>
    </w:p>
    <w:p w:rsidR="00292393" w:rsidRPr="0085736E" w:rsidRDefault="00801012" w:rsidP="008573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92393" w:rsidRPr="0085736E" w:rsidRDefault="00801012" w:rsidP="008573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92393" w:rsidRPr="0085736E" w:rsidRDefault="00801012" w:rsidP="008573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92393" w:rsidRPr="0085736E" w:rsidRDefault="00801012" w:rsidP="008573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92393" w:rsidRPr="0085736E" w:rsidRDefault="00801012" w:rsidP="008573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92393" w:rsidRPr="0085736E" w:rsidRDefault="00801012" w:rsidP="008573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причинно-следственные связи при изучении литературных явлений и процессов;</w:t>
      </w:r>
    </w:p>
    <w:p w:rsidR="00292393" w:rsidRPr="0085736E" w:rsidRDefault="00801012" w:rsidP="008573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92393" w:rsidRPr="0085736E" w:rsidRDefault="00801012" w:rsidP="008573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формулировать гипотезы об их взаимосвязях;</w:t>
      </w:r>
    </w:p>
    <w:p w:rsidR="00292393" w:rsidRPr="0085736E" w:rsidRDefault="00801012" w:rsidP="008573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2)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Базовые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исследовательские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действия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92393" w:rsidRPr="0085736E" w:rsidRDefault="00801012" w:rsidP="008573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92393" w:rsidRPr="0085736E" w:rsidRDefault="00801012" w:rsidP="008573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92393" w:rsidRPr="0085736E" w:rsidRDefault="00801012" w:rsidP="008573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92393" w:rsidRPr="0085736E" w:rsidRDefault="00801012" w:rsidP="008573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92393" w:rsidRPr="0085736E" w:rsidRDefault="00801012" w:rsidP="008573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292393" w:rsidRPr="0085736E" w:rsidRDefault="00801012" w:rsidP="008573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инструментами оценки достоверности полученных выводов и обобщений;</w:t>
      </w:r>
    </w:p>
    <w:p w:rsidR="00292393" w:rsidRPr="0085736E" w:rsidRDefault="00801012" w:rsidP="008573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3)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Работа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информацией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92393" w:rsidRPr="0085736E" w:rsidRDefault="00801012" w:rsidP="008573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92393" w:rsidRPr="0085736E" w:rsidRDefault="00801012" w:rsidP="008573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92393" w:rsidRPr="0085736E" w:rsidRDefault="00801012" w:rsidP="008573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92393" w:rsidRPr="0085736E" w:rsidRDefault="00801012" w:rsidP="008573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92393" w:rsidRPr="0085736E" w:rsidRDefault="00801012" w:rsidP="008573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эффективно запоминать и систематизировать эту информацию.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Универсальные учебные коммуникативные действия: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Общение:</w:t>
      </w:r>
    </w:p>
    <w:p w:rsidR="00292393" w:rsidRPr="0085736E" w:rsidRDefault="00801012" w:rsidP="0085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92393" w:rsidRPr="0085736E" w:rsidRDefault="00801012" w:rsidP="0085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92393" w:rsidRPr="0085736E" w:rsidRDefault="00801012" w:rsidP="0085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выражать себя (свою точку зрения) в устных и письменных текстах;</w:t>
      </w:r>
    </w:p>
    <w:p w:rsidR="00292393" w:rsidRPr="0085736E" w:rsidRDefault="00801012" w:rsidP="0085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92393" w:rsidRPr="0085736E" w:rsidRDefault="00801012" w:rsidP="0085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92393" w:rsidRPr="0085736E" w:rsidRDefault="00801012" w:rsidP="0085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92393" w:rsidRPr="0085736E" w:rsidRDefault="00801012" w:rsidP="0085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92393" w:rsidRPr="0085736E" w:rsidRDefault="00801012" w:rsidP="0085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2)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Совместная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деятельность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обобщать мнения нескольких людей;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участниками взаимодействия на литературных занятиях;</w:t>
      </w:r>
    </w:p>
    <w:p w:rsidR="00292393" w:rsidRPr="0085736E" w:rsidRDefault="00801012" w:rsidP="0085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Универсальные учебные регулятивные действия: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Самоорганизация:</w:t>
      </w:r>
    </w:p>
    <w:p w:rsidR="00292393" w:rsidRPr="0085736E" w:rsidRDefault="00801012" w:rsidP="0085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92393" w:rsidRPr="0085736E" w:rsidRDefault="00801012" w:rsidP="0085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92393" w:rsidRPr="0085736E" w:rsidRDefault="00801012" w:rsidP="0085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92393" w:rsidRPr="0085736E" w:rsidRDefault="00801012" w:rsidP="0085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92393" w:rsidRPr="0085736E" w:rsidRDefault="00801012" w:rsidP="0085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2)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Самоконтроль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владеть способами самоконтроля, 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самомотивации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92393" w:rsidRPr="0085736E" w:rsidRDefault="00801012" w:rsidP="0085736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92393" w:rsidRPr="0085736E" w:rsidRDefault="00801012" w:rsidP="0085736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причины достижения (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недостижения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292393" w:rsidRPr="0085736E" w:rsidRDefault="00801012" w:rsidP="0085736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3)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Эмоциональный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интеллект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92393" w:rsidRPr="0085736E" w:rsidRDefault="00801012" w:rsidP="008573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анализировать причины эмоций;</w:t>
      </w:r>
    </w:p>
    <w:p w:rsidR="00292393" w:rsidRPr="0085736E" w:rsidRDefault="00801012" w:rsidP="008573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92393" w:rsidRPr="0085736E" w:rsidRDefault="00801012" w:rsidP="008573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регулировать способ выражения своих эмоций.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4)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Принятие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себя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 </w:t>
      </w:r>
      <w:proofErr w:type="spellStart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других</w:t>
      </w:r>
      <w:proofErr w:type="spellEnd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292393" w:rsidRPr="0085736E" w:rsidRDefault="00801012" w:rsidP="0085736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92393" w:rsidRPr="0085736E" w:rsidRDefault="00801012" w:rsidP="0085736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92393" w:rsidRPr="0085736E" w:rsidRDefault="00801012" w:rsidP="0085736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проявлять открытость себе и другим;</w:t>
      </w:r>
    </w:p>
    <w:p w:rsidR="00292393" w:rsidRPr="0085736E" w:rsidRDefault="00801012" w:rsidP="0085736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:rsidR="00292393" w:rsidRPr="0085736E" w:rsidRDefault="00801012" w:rsidP="0085736E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292393" w:rsidRPr="0085736E" w:rsidRDefault="00801012" w:rsidP="00857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292393" w:rsidRPr="0085736E" w:rsidRDefault="00801012" w:rsidP="00857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292393" w:rsidRPr="0085736E" w:rsidRDefault="00801012" w:rsidP="00857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92393" w:rsidRPr="0085736E" w:rsidRDefault="00801012" w:rsidP="00857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родо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-жанровую специфику изученного художественного произведения;</w:t>
      </w:r>
    </w:p>
    <w:p w:rsidR="00292393" w:rsidRPr="0085736E" w:rsidRDefault="00801012" w:rsidP="00857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292393" w:rsidRPr="0085736E" w:rsidRDefault="00801012" w:rsidP="00857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интернет-ресурсов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, в том числе за счёт произведений современной литературы;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92393" w:rsidRPr="0085736E" w:rsidRDefault="00801012" w:rsidP="00857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292393" w:rsidRPr="0085736E" w:rsidRDefault="00292393" w:rsidP="0085736E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292393" w:rsidRPr="0085736E">
          <w:pgSz w:w="11906" w:h="16383"/>
          <w:pgMar w:top="1134" w:right="850" w:bottom="1134" w:left="1701" w:header="720" w:footer="720" w:gutter="0"/>
          <w:cols w:space="720"/>
        </w:sectPr>
      </w:pP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22" w:name="block-50941389"/>
      <w:bookmarkEnd w:id="21"/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957"/>
        <w:gridCol w:w="1548"/>
        <w:gridCol w:w="1709"/>
        <w:gridCol w:w="1796"/>
        <w:gridCol w:w="2670"/>
      </w:tblGrid>
      <w:tr w:rsidR="00292393" w:rsidRPr="0085736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1.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Древнерусская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XVIII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века</w:t>
            </w:r>
            <w:proofErr w:type="spellEnd"/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spellStart"/>
            <w:proofErr w:type="gram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Например,«</w:t>
            </w:r>
            <w:proofErr w:type="gram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Моцарт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Поэма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Мцыри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4.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И.С. Тургенев. Повести (одна по выбору).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любовь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Повести и рассказы (одно произведение по выбору).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Отрочество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Шмелёва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Поэзия первой половины ХХ века (не менее трёх стихотворений на тему «Человек и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эпоха».Например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стихотворения В.В. Маяковского, М.И. 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6.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А.Т. Твардовский. Поэма «Василий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Тёркин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Солженицын. Рассказ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Матрёнин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— начала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двух).Например, произведения В.П. Астафьева, Ю.В. Бондарева, Б.П.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и зарубежных прозаиков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7.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Зарубежная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Измучась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всем, я умереть хочу…», № 130 «Её глаза на звёзды не похожи…» и др.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Трагедия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Ромео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Джульетта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фрагменты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Внеклассное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393" w:rsidRPr="0085736E" w:rsidRDefault="00292393" w:rsidP="0085736E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292393" w:rsidRPr="008573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</w:t>
      </w:r>
      <w:bookmarkStart w:id="23" w:name="block-50941390"/>
      <w:bookmarkEnd w:id="22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ПОУРОЧНОЕ ПЛАНИРОВАНИЕ </w:t>
      </w: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017"/>
        <w:gridCol w:w="1305"/>
        <w:gridCol w:w="1591"/>
        <w:gridCol w:w="1649"/>
        <w:gridCol w:w="1179"/>
        <w:gridCol w:w="2632"/>
      </w:tblGrid>
      <w:tr w:rsidR="00292393" w:rsidRPr="0085736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Введение. Жанровые особенности житийной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литератры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«Житие Сергия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Радонежкского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».: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Житийная литература «Житие Сергия Радонежского». Нравственные проблемы в житии, их историческая обусловленность и вневременной смысл.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художественной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образности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жития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конфликта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 И. Фонвизин. Комедия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Недоросль</w:t>
            </w:r>
            <w:proofErr w:type="gram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».Тематика</w:t>
            </w:r>
            <w:proofErr w:type="spellEnd"/>
            <w:proofErr w:type="gram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социально-нравственная проблематика комедии.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главных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героев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3909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комедии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391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«К Чаадаеву», «Анчар». Гражданские мотивы в лирике поэта.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мастерство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лирического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«Маленькие трагедии» «Моцарт и Сальери». Особенности драматургии А.С. Пушкина. Тематика и проблематика, своеобразие конфликта.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210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Роман «Капитанская дочка»: тема семьи и женские образы.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любовной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интриги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«Из-под таинственной, холодной полумаски…», «Нищий».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одиночества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лирике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поэта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лирического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«Из-под таинственной, холодной полумаски…», «Нищий».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своеобразие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лирики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922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58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proofErr w:type="spellEnd"/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Повесть «Шинель»: социально-нравственная проблематика.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маленького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Комедия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Резизор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»: история создания.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композиция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конфликта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ace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Комедия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Резизор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Комедия «Ревизор».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Хлестакова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хлестаковщина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Комедия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Резизор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Н.В. Гоголь. Комедия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Резизор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Сочинение по комедии Н.В. Гоголя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Резизор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 С. Тургенев. Повести «Ася».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И.С. Тургенев. Повести «Ася».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Ф.М. Достоевский. «Бедные люди»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Ф.М. Достоевский. «Бедные люди»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Повести и рассказы «Отрочество» (главы).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Повести и рассказы «Отрочество» (главы).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Шмелёва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М.А. Осоргина, В.В. Набокова, Н. Тэффи, А.Т. Аверченко и других.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984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Шмелёва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М.А. Осоргина, В.В. Набокова,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Н.Тэффи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А.Т. Аверченко и других.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мастерство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И.С.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Шмелёва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М.А. Осоргина, В.В. Набокова,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Н.Тэффи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cfa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Мандельштама, Б.Л. Пастернака и других.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604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В.В.Маяковского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М.И. Цветаевой, А.А. Ахматовой, О.Э. Мандельштама, Б.Л. Пастернака и других.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мастерство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Булгаков «Собачье сердце»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Булгаков «Собачье сердце». 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Фантастическое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реальное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повести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А.Т. Твардовский. Поэма «Василий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Тёркин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А.Т. Твардовский. Поэма «Василий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Тёркин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» (главы «Переправа», «Гармонь», «Два солдата», «Поединок» и другие).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А.Т. Твардовский. Поэма «Василий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Тёркин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» (главы «Переправа», «Гармонь», «Два солдата», «Поединок» и другие).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композиции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Своеобразие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dcc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А.Н. Толстой. Рассказ «Русский характер».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композиция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df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М.А. Шолохов. Рассказ «Судьба человека».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Сказовая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манера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повествования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Солженицын. Рассказ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Матрёнин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двор». История создания. Тематика и проблематика.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356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Солженицын. Рассказ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Матрёнин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двор». Образ Матрёны, способы создания характера героини.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рассказчика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финала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450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Итоговая контрольная работа. Промежуточная аттестация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55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—начала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мастерство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— начала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256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Поэзия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своеобразие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лирического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[[Поэзия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мастерство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Измучась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всем, я умереть хочу…», № 130 «Её глаза на звёзды не похожи…» и другие.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сонета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лирического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своеобразие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ede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392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292393" w:rsidRPr="00FF02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proofErr w:type="spellStart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393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5736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292393" w:rsidRPr="0085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5736E" w:rsidRDefault="00292393" w:rsidP="00857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393" w:rsidRPr="0085736E" w:rsidRDefault="00292393" w:rsidP="0085736E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292393" w:rsidRPr="008573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bookmarkStart w:id="24" w:name="block-50941394"/>
      <w:bookmarkEnd w:id="23"/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ПРОВЕРЯЕМЫЕ ТРЕБОВАНИЯ К РЕЗУЛЬТАТАМ ОСВОЕНИЯ ОСНОВНОЙ ОБРАЗОВАТЕЛЬНОЙ ПРОГРАММЫ</w:t>
      </w: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7657"/>
      </w:tblGrid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проверяемого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результата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выделять в произведениях элементы художественной формы и обнаруживать связи между ними, определять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родо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-жанровую специфику изученного художественного произведения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292393" w:rsidRPr="0085736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учётом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литературного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индивидуальных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особенностей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292393" w:rsidRPr="00FF02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292393" w:rsidRPr="0085736E" w:rsidRDefault="00292393" w:rsidP="0085736E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292393" w:rsidRPr="0085736E">
          <w:pgSz w:w="11906" w:h="16383"/>
          <w:pgMar w:top="1134" w:right="850" w:bottom="1134" w:left="1701" w:header="720" w:footer="720" w:gutter="0"/>
          <w:cols w:space="720"/>
        </w:sectPr>
      </w:pPr>
    </w:p>
    <w:p w:rsidR="00292393" w:rsidRPr="0085736E" w:rsidRDefault="00801012" w:rsidP="0085736E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  <w:bookmarkStart w:id="25" w:name="block-50941396"/>
      <w:bookmarkEnd w:id="24"/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292393" w:rsidRPr="0085736E" w:rsidRDefault="0085736E" w:rsidP="0085736E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</w:rPr>
        <w:t>8 КЛА</w:t>
      </w: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</w:t>
      </w:r>
      <w:r w:rsidR="00801012" w:rsidRPr="0085736E">
        <w:rPr>
          <w:rFonts w:ascii="Times New Roman" w:hAnsi="Times New Roman" w:cs="Times New Roman"/>
          <w:b/>
          <w:color w:val="000000"/>
          <w:sz w:val="20"/>
          <w:szCs w:val="20"/>
        </w:rPr>
        <w:t>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3711"/>
        <w:gridCol w:w="4885"/>
      </w:tblGrid>
      <w:tr w:rsidR="0085736E" w:rsidRPr="0085736E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Проверяемый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содержания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5736E" w:rsidRPr="0085736E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Древнерусская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85736E" w:rsidRPr="0085736E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XVIII в.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Д.И. Фонвизин. Комедия «Недоросль»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</w:tr>
      <w:tr w:rsidR="0085736E" w:rsidRPr="0085736E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(не менее двух).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«К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Чаадаеву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Анчар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Поэма «Мцыри»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«Шинель»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Комедия «Ревизор»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</w:t>
            </w:r>
          </w:p>
        </w:tc>
      </w:tr>
      <w:tr w:rsidR="0085736E" w:rsidRPr="0085736E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И.С. Тургенев. Повести (одна по выбору).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любовь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85736E" w:rsidRPr="0085736E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Повести и рассказы (одно произведение по выбору).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Отрочество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Шмелёва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М.А. Осоргина, В.В. Набокова, Н. Тэффи, А.Т. Аверченко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85736E" w:rsidRPr="0085736E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Булгаков (одна повесть по выбору). Например, «Собачье сердце»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начала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А.Т. Твардовский. Поэма «Василий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Тёркин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 (главы «Переправа», «Гармонь», «Два солдата», «Поединок» )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А.Н. Толстой. Рассказ «Русский характер»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Шолохов. Рассказ «Судьба человека»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Солженицын. Рассказ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Матрёнин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двор»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начала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 xml:space="preserve">Поэзия второй половины </w:t>
            </w:r>
            <w:r w:rsidRPr="0085736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 xml:space="preserve"> – начала </w:t>
            </w:r>
            <w:r w:rsidRPr="0085736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 xml:space="preserve"> вв. (не менее трёх стихотворений двух поэтов). Например, </w:t>
            </w:r>
            <w:r w:rsidRPr="0085736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lastRenderedPageBreak/>
              <w:t xml:space="preserve">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85736E" w:rsidRPr="0085736E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Зарубежная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Измучась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всем, я умереть хочу…», № 130 «Её глаза на звёзды не похожи…» 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85736E" w:rsidRPr="00FF02A4" w:rsidTr="0085736E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711" w:type="dxa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85736E" w:rsidRPr="0085736E" w:rsidRDefault="0085736E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292393" w:rsidRPr="0085736E" w:rsidRDefault="00292393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85736E" w:rsidRPr="0085736E" w:rsidRDefault="0085736E" w:rsidP="0085736E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6" w:name="block-50941397"/>
      <w:bookmarkEnd w:id="25"/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br w:type="page"/>
      </w:r>
    </w:p>
    <w:p w:rsidR="00292393" w:rsidRPr="0085736E" w:rsidRDefault="00801012" w:rsidP="0085736E">
      <w:pPr>
        <w:spacing w:before="199" w:after="199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7618"/>
      </w:tblGrid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проверяемого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требования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0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Понимание специфики литературы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ru-RU"/>
              </w:rPr>
              <w:t>Овладение умениями эстетического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8573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ru-RU"/>
              </w:rPr>
              <w:t>собственных оценок и наблюдений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рассматривать изученные произведения в рамках историко-</w:t>
            </w:r>
            <w:r w:rsidRPr="0085736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Умение сопоставлять произведения, их фрагменты (с учётом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внутритекстовых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 книгой, адекватно воспринимать чтение слушателями, и методов эстетического анализа)</w:t>
            </w:r>
          </w:p>
        </w:tc>
      </w:tr>
      <w:tr w:rsidR="00292393" w:rsidRPr="00FF02A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292393" w:rsidRPr="0085736E" w:rsidRDefault="00801012" w:rsidP="0085736E">
      <w:pPr>
        <w:spacing w:before="199" w:after="199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27" w:name="block-50941398"/>
      <w:bookmarkEnd w:id="26"/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ПЕРЕЧЕНЬ ЭЛЕМЕНТОВ СОДЕРЖАНИЯ, ПРОВЕРЯЕМЫХ НА ОГЭ ПО ЛИТЕРАТУРЕ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7821"/>
      </w:tblGrid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Проверяемый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содержания</w:t>
            </w:r>
            <w:proofErr w:type="spellEnd"/>
            <w:r w:rsidRPr="008573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полку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Игореве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М.В. Ломоносов. Стихотворения (в том числе «Ода на день восшествия на Всероссийский престол Её Величества государыни Императрицы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Елисаветы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Петровны, 1747 года»)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Д.И. Фонвизин. Комедия «Недоросль»</w:t>
            </w:r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Г.Р.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Н.М. Карамзин. Повесть «Бедная Лиза»</w:t>
            </w:r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Крылов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Басни</w:t>
            </w:r>
            <w:proofErr w:type="spellEnd"/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В.А. Жуковский. Стихотворения. Баллады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Грибоедов. Комедия «Горе от ума»</w:t>
            </w:r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А.С.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в стихах «Евгений Онегин»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Поэма «Медный всадник»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</w:t>
            </w:r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М.Ю.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Лермонтов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Поэма «Мцыри»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Роман «Герой нашего времени»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Комедия «Ревизор»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«Шинель»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Поэма «Мёртвые души»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Поэзия пушкинской эпохи: Е.А. Баратынский, К.Н. Батюшков, А.А.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Дельвиг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Н.М. Языков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Тютчев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Фет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Некрасов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пискарь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A.К.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Толстой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Бунин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В.В.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Маяковский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Н.С.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Гумилёв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М.И.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Цветаева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О.Э.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Мандельштам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Б.Л.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Пастернак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Куприн (одно произведение по выбору)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Шолохов. Рассказ «Судьба человека»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А.Т. Твардовский. Поэма «Василий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Тёркин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 (главы «Переправа», «Гармонь», «Два солдата», «Поединок» и другие)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Солженицын. Рассказ «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Матрёнин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двор»</w:t>
            </w:r>
          </w:p>
        </w:tc>
      </w:tr>
      <w:tr w:rsidR="00292393" w:rsidRPr="0085736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Авторы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прозаических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произведений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эпос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XX – XXI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.: Ф.А.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Абрамов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А.Т.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Аверченко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Ч.Т.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Айтматов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В.П.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Астафьев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В.И.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Ю.В.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Бондарев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Булгаков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Б.Л.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Горький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А.С.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Б.П.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Екимов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М.М.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Зощенко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Ф.А.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Искандер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Ю.П.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Казаков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В.В.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Набоков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Е.И.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М.А.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Осоргин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А.П.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Платонов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В.Г.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Распутин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A.Н. и Б.Н.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Стругацкие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В.Ф.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Тендряков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Тэффи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И.С.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Шмелёв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</w:t>
            </w:r>
            <w:proofErr w:type="spellEnd"/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Авторы стихотворных произведений (лирика)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Берггольц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И.А. Бродский, А.А. Вознесенский, 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Высоцкий, Е.А. Евтушенко, Н.А. Заболоцкий, М.В. Исаковский, Ю.П. Кузнецов, А.С. Кушнер, Ю.Д.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Левитанский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Ю.П. </w:t>
            </w:r>
            <w:proofErr w:type="spellStart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Мориц</w:t>
            </w:r>
            <w:proofErr w:type="spellEnd"/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Б.Ш. Окуджава, Р.И. Рождественский, Н.М. Рубцов, Д.С. Самойлов, М.А. Светлов, К.М. Симонов и другие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292393" w:rsidRPr="00FF02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5736E" w:rsidRDefault="00801012" w:rsidP="0085736E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3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292393" w:rsidRPr="0085736E" w:rsidRDefault="00292393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5736E" w:rsidRDefault="00292393" w:rsidP="0085736E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292393" w:rsidRPr="0085736E" w:rsidSect="0085736E">
          <w:pgSz w:w="11906" w:h="16383"/>
          <w:pgMar w:top="1134" w:right="850" w:bottom="851" w:left="1701" w:header="720" w:footer="720" w:gutter="0"/>
          <w:cols w:space="720"/>
        </w:sectPr>
      </w:pP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28" w:name="block-50941395"/>
      <w:bookmarkEnd w:id="27"/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• Литература (в 2 частях), 8 класс/ Коровина В.Я., Журавлев В.П., Коровин В.И., Акционерное общество «Издательство «Просвещение»</w:t>
      </w:r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292393" w:rsidRPr="0085736E" w:rsidRDefault="00D550ED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● </w:t>
      </w:r>
      <w:proofErr w:type="spellStart"/>
      <w:r w:rsidR="00801012"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Н.В.Беляева</w:t>
      </w:r>
      <w:proofErr w:type="spellEnd"/>
      <w:r w:rsidR="00801012"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 Литература. 5 – 9 классы. Проверочные работы.</w:t>
      </w:r>
      <w:r w:rsidR="00801012"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● </w:t>
      </w:r>
      <w:proofErr w:type="spellStart"/>
      <w:r w:rsidR="00801012"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Н.В.Беляева</w:t>
      </w:r>
      <w:proofErr w:type="spellEnd"/>
      <w:r w:rsidR="00801012"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 Уроки литературы в 8 классе. Пособие для учителей.</w:t>
      </w:r>
      <w:r w:rsidR="00801012"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</w:p>
    <w:p w:rsidR="00292393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801012" w:rsidRPr="0085736E" w:rsidRDefault="00801012" w:rsidP="008573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Классика русской литературы в аудиозаписи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ayguo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com</w:t>
      </w:r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Коллекция «Русская и зарубежная литература для школы» Российского общеобразовательного портала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litera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edu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Сайт «Я иду на урок литературы» и электронная версия газеты «Литература»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lit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.1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september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Библиотека русской религиозно-философской и художественной литературы «Вехи»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vehi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net</w:t>
      </w:r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Электронная библиотека современных литературных журналов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magazines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russ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Институт русской литературы (Пушкинский Дом) Российской академии наук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pushkinskijdom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Информационно-справочный портал «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Library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»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library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Проект «Площадь Д.С. Лихачева»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lihachev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Проект «Русская планета»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russianplanet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Проект «Слова»: Поэзия «Серебряного века»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slova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org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Российская Литературная Сеть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rulib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net</w:t>
      </w:r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Собрание классики в Библиотеке Мошкова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az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lib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85736E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Фундаментальная электронная библиотека «Русская литература и фольклор» - 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feb</w:t>
      </w:r>
      <w:proofErr w:type="spellEnd"/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Pr="0085736E">
        <w:rPr>
          <w:rFonts w:ascii="Times New Roman" w:hAnsi="Times New Roman" w:cs="Times New Roman"/>
          <w:color w:val="000000"/>
          <w:sz w:val="20"/>
          <w:szCs w:val="20"/>
        </w:rPr>
        <w:t>web</w:t>
      </w:r>
      <w:r w:rsidRPr="0085736E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85736E">
        <w:rPr>
          <w:rFonts w:ascii="Times New Roman" w:hAnsi="Times New Roman" w:cs="Times New Roman"/>
          <w:color w:val="000000"/>
          <w:sz w:val="20"/>
          <w:szCs w:val="20"/>
        </w:rPr>
        <w:t>ru</w:t>
      </w:r>
      <w:bookmarkStart w:id="29" w:name="b680be9b-368a-4013-95ac-09d499c3ce1d"/>
      <w:bookmarkEnd w:id="28"/>
      <w:bookmarkEnd w:id="29"/>
      <w:proofErr w:type="spellEnd"/>
    </w:p>
    <w:sectPr w:rsidR="00801012" w:rsidRPr="008573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B70"/>
    <w:multiLevelType w:val="multilevel"/>
    <w:tmpl w:val="9800D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41E9E"/>
    <w:multiLevelType w:val="multilevel"/>
    <w:tmpl w:val="B30E8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20A93"/>
    <w:multiLevelType w:val="multilevel"/>
    <w:tmpl w:val="915E5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47EB7"/>
    <w:multiLevelType w:val="multilevel"/>
    <w:tmpl w:val="09986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671E56"/>
    <w:multiLevelType w:val="multilevel"/>
    <w:tmpl w:val="00669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9620DE"/>
    <w:multiLevelType w:val="multilevel"/>
    <w:tmpl w:val="56DE0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B400CD"/>
    <w:multiLevelType w:val="multilevel"/>
    <w:tmpl w:val="E1229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F82B6E"/>
    <w:multiLevelType w:val="multilevel"/>
    <w:tmpl w:val="9690B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D6444E"/>
    <w:multiLevelType w:val="multilevel"/>
    <w:tmpl w:val="64047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E75DF9"/>
    <w:multiLevelType w:val="multilevel"/>
    <w:tmpl w:val="AF422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962128"/>
    <w:multiLevelType w:val="multilevel"/>
    <w:tmpl w:val="701A2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784495"/>
    <w:multiLevelType w:val="multilevel"/>
    <w:tmpl w:val="87288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D04F6C"/>
    <w:multiLevelType w:val="multilevel"/>
    <w:tmpl w:val="35566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9C00F4"/>
    <w:multiLevelType w:val="multilevel"/>
    <w:tmpl w:val="662AD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4C7AB1"/>
    <w:multiLevelType w:val="multilevel"/>
    <w:tmpl w:val="456CB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E62E8E"/>
    <w:multiLevelType w:val="multilevel"/>
    <w:tmpl w:val="782CC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8B456B"/>
    <w:multiLevelType w:val="multilevel"/>
    <w:tmpl w:val="A0EE7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D41FD2"/>
    <w:multiLevelType w:val="multilevel"/>
    <w:tmpl w:val="00308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FC15A1"/>
    <w:multiLevelType w:val="multilevel"/>
    <w:tmpl w:val="D4CA0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D94B92"/>
    <w:multiLevelType w:val="multilevel"/>
    <w:tmpl w:val="E59EA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903ECA"/>
    <w:multiLevelType w:val="multilevel"/>
    <w:tmpl w:val="017C3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164034"/>
    <w:multiLevelType w:val="multilevel"/>
    <w:tmpl w:val="8E18C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3C4C36"/>
    <w:multiLevelType w:val="multilevel"/>
    <w:tmpl w:val="0A245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7"/>
  </w:num>
  <w:num w:numId="5">
    <w:abstractNumId w:val="2"/>
  </w:num>
  <w:num w:numId="6">
    <w:abstractNumId w:val="17"/>
  </w:num>
  <w:num w:numId="7">
    <w:abstractNumId w:val="11"/>
  </w:num>
  <w:num w:numId="8">
    <w:abstractNumId w:val="9"/>
  </w:num>
  <w:num w:numId="9">
    <w:abstractNumId w:val="15"/>
  </w:num>
  <w:num w:numId="10">
    <w:abstractNumId w:val="16"/>
  </w:num>
  <w:num w:numId="11">
    <w:abstractNumId w:val="6"/>
  </w:num>
  <w:num w:numId="12">
    <w:abstractNumId w:val="22"/>
  </w:num>
  <w:num w:numId="13">
    <w:abstractNumId w:val="12"/>
  </w:num>
  <w:num w:numId="14">
    <w:abstractNumId w:val="5"/>
  </w:num>
  <w:num w:numId="15">
    <w:abstractNumId w:val="1"/>
  </w:num>
  <w:num w:numId="16">
    <w:abstractNumId w:val="0"/>
  </w:num>
  <w:num w:numId="17">
    <w:abstractNumId w:val="20"/>
  </w:num>
  <w:num w:numId="18">
    <w:abstractNumId w:val="3"/>
  </w:num>
  <w:num w:numId="19">
    <w:abstractNumId w:val="10"/>
  </w:num>
  <w:num w:numId="20">
    <w:abstractNumId w:val="4"/>
  </w:num>
  <w:num w:numId="21">
    <w:abstractNumId w:val="21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93"/>
    <w:rsid w:val="00292393"/>
    <w:rsid w:val="0047481F"/>
    <w:rsid w:val="00801012"/>
    <w:rsid w:val="0085736E"/>
    <w:rsid w:val="00D550ED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E4A0"/>
  <w15:docId w15:val="{3F635265-AEBA-45C4-AFCC-88087595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D5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26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a3b4" TargetMode="External"/><Relationship Id="rId21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8bc39c70" TargetMode="External"/><Relationship Id="rId42" Type="http://schemas.openxmlformats.org/officeDocument/2006/relationships/hyperlink" Target="https://m.edsoo.ru/8bc3a7f6" TargetMode="External"/><Relationship Id="rId47" Type="http://schemas.openxmlformats.org/officeDocument/2006/relationships/hyperlink" Target="https://m.edsoo.ru/8bc3ace2" TargetMode="External"/><Relationship Id="rId50" Type="http://schemas.openxmlformats.org/officeDocument/2006/relationships/hyperlink" Target="https://m.edsoo.ru/8bc3b53e" TargetMode="External"/><Relationship Id="rId55" Type="http://schemas.openxmlformats.org/officeDocument/2006/relationships/hyperlink" Target="https://m.edsoo.ru/8bc3c06a" TargetMode="External"/><Relationship Id="rId63" Type="http://schemas.openxmlformats.org/officeDocument/2006/relationships/hyperlink" Target="https://m.edsoo.ru/8bc3d94c" TargetMode="External"/><Relationship Id="rId68" Type="http://schemas.openxmlformats.org/officeDocument/2006/relationships/hyperlink" Target="https://m.edsoo.ru/8bc3e356" TargetMode="External"/><Relationship Id="rId76" Type="http://schemas.openxmlformats.org/officeDocument/2006/relationships/hyperlink" Target="https://m.edsoo.ru/8bc3ec8e" TargetMode="External"/><Relationship Id="rId7" Type="http://schemas.openxmlformats.org/officeDocument/2006/relationships/hyperlink" Target="https://m.edsoo.ru/7f4196be" TargetMode="External"/><Relationship Id="rId71" Type="http://schemas.openxmlformats.org/officeDocument/2006/relationships/hyperlink" Target="https://m.edsoo.ru/8bc3f0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6be" TargetMode="External"/><Relationship Id="rId29" Type="http://schemas.openxmlformats.org/officeDocument/2006/relationships/hyperlink" Target="https://m.edsoo.ru/8bc38e06" TargetMode="External"/><Relationship Id="rId11" Type="http://schemas.openxmlformats.org/officeDocument/2006/relationships/hyperlink" Target="https://m.edsoo.ru/7f4196be" TargetMode="External"/><Relationship Id="rId24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91bc" TargetMode="External"/><Relationship Id="rId37" Type="http://schemas.openxmlformats.org/officeDocument/2006/relationships/hyperlink" Target="https://m.edsoo.ru/8bc39d9c" TargetMode="External"/><Relationship Id="rId40" Type="http://schemas.openxmlformats.org/officeDocument/2006/relationships/hyperlink" Target="https://m.edsoo.ru/8bc3a5da" TargetMode="External"/><Relationship Id="rId45" Type="http://schemas.openxmlformats.org/officeDocument/2006/relationships/hyperlink" Target="https://m.edsoo.ru/8bc3b6ba" TargetMode="External"/><Relationship Id="rId53" Type="http://schemas.openxmlformats.org/officeDocument/2006/relationships/hyperlink" Target="https://m.edsoo.ru/8bc3c57e" TargetMode="External"/><Relationship Id="rId58" Type="http://schemas.openxmlformats.org/officeDocument/2006/relationships/hyperlink" Target="https://m.edsoo.ru/8bc3cfa6" TargetMode="External"/><Relationship Id="rId66" Type="http://schemas.openxmlformats.org/officeDocument/2006/relationships/hyperlink" Target="https://m.edsoo.ru/8bc3de56" TargetMode="External"/><Relationship Id="rId74" Type="http://schemas.openxmlformats.org/officeDocument/2006/relationships/hyperlink" Target="https://m.edsoo.ru/8bc3d83e" TargetMode="External"/><Relationship Id="rId79" Type="http://schemas.openxmlformats.org/officeDocument/2006/relationships/hyperlink" Target="https://m.edsoo.ru/8bc393d8" TargetMode="External"/><Relationship Id="rId5" Type="http://schemas.openxmlformats.org/officeDocument/2006/relationships/hyperlink" Target="https://m.edsoo.ru/7f4196be" TargetMode="External"/><Relationship Id="rId61" Type="http://schemas.openxmlformats.org/officeDocument/2006/relationships/hyperlink" Target="https://m.edsoo.ru/8bc3d32a" TargetMode="External"/><Relationship Id="rId10" Type="http://schemas.openxmlformats.org/officeDocument/2006/relationships/hyperlink" Target="https://m.edsoo.ru/7f4196be" TargetMode="External"/><Relationship Id="rId19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8bc3909a" TargetMode="External"/><Relationship Id="rId44" Type="http://schemas.openxmlformats.org/officeDocument/2006/relationships/hyperlink" Target="https://m.edsoo.ru/8bc3aa58" TargetMode="External"/><Relationship Id="rId52" Type="http://schemas.openxmlformats.org/officeDocument/2006/relationships/hyperlink" Target="https://m.edsoo.ru/8bc3be9e" TargetMode="External"/><Relationship Id="rId60" Type="http://schemas.openxmlformats.org/officeDocument/2006/relationships/hyperlink" Target="https://m.edsoo.ru/8bc3d1cc" TargetMode="External"/><Relationship Id="rId65" Type="http://schemas.openxmlformats.org/officeDocument/2006/relationships/hyperlink" Target="https://m.edsoo.ru/8bc3dcc6" TargetMode="External"/><Relationship Id="rId73" Type="http://schemas.openxmlformats.org/officeDocument/2006/relationships/hyperlink" Target="https://m.edsoo.ru/8bc3f40e" TargetMode="External"/><Relationship Id="rId78" Type="http://schemas.openxmlformats.org/officeDocument/2006/relationships/hyperlink" Target="https://m.edsoo.ru/8bc392c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8bc38f78" TargetMode="External"/><Relationship Id="rId35" Type="http://schemas.openxmlformats.org/officeDocument/2006/relationships/hyperlink" Target="https://m.edsoo.ru/8bc3a210" TargetMode="External"/><Relationship Id="rId43" Type="http://schemas.openxmlformats.org/officeDocument/2006/relationships/hyperlink" Target="https://m.edsoo.ru/8bc3a922" TargetMode="External"/><Relationship Id="rId48" Type="http://schemas.openxmlformats.org/officeDocument/2006/relationships/hyperlink" Target="https://m.edsoo.ru/8bc3b2f0" TargetMode="External"/><Relationship Id="rId56" Type="http://schemas.openxmlformats.org/officeDocument/2006/relationships/hyperlink" Target="https://m.edsoo.ru/8bc3c984" TargetMode="External"/><Relationship Id="rId64" Type="http://schemas.openxmlformats.org/officeDocument/2006/relationships/hyperlink" Target="https://m.edsoo.ru/8bc3db22" TargetMode="External"/><Relationship Id="rId69" Type="http://schemas.openxmlformats.org/officeDocument/2006/relationships/hyperlink" Target="https://m.edsoo.ru/8bc3e450" TargetMode="External"/><Relationship Id="rId77" Type="http://schemas.openxmlformats.org/officeDocument/2006/relationships/hyperlink" Target="https://m.edsoo.ru/8bc3ede2" TargetMode="External"/><Relationship Id="rId8" Type="http://schemas.openxmlformats.org/officeDocument/2006/relationships/hyperlink" Target="https://m.edsoo.ru/7f4196be" TargetMode="External"/><Relationship Id="rId51" Type="http://schemas.openxmlformats.org/officeDocument/2006/relationships/hyperlink" Target="https://m.edsoo.ru/8bc3ba0c" TargetMode="External"/><Relationship Id="rId72" Type="http://schemas.openxmlformats.org/officeDocument/2006/relationships/hyperlink" Target="https://m.edsoo.ru/8bc3f256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9b1c" TargetMode="External"/><Relationship Id="rId38" Type="http://schemas.openxmlformats.org/officeDocument/2006/relationships/hyperlink" Target="https://m.edsoo.ru/8bc39eb4" TargetMode="External"/><Relationship Id="rId46" Type="http://schemas.openxmlformats.org/officeDocument/2006/relationships/hyperlink" Target="https://m.edsoo.ru/8bc3b7dc" TargetMode="External"/><Relationship Id="rId59" Type="http://schemas.openxmlformats.org/officeDocument/2006/relationships/hyperlink" Target="https://m.edsoo.ru/8bc3d604" TargetMode="External"/><Relationship Id="rId67" Type="http://schemas.openxmlformats.org/officeDocument/2006/relationships/hyperlink" Target="https://m.edsoo.ru/8bc3df82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a6f2" TargetMode="External"/><Relationship Id="rId54" Type="http://schemas.openxmlformats.org/officeDocument/2006/relationships/hyperlink" Target="https://m.edsoo.ru/8bc3c7cc" TargetMode="External"/><Relationship Id="rId62" Type="http://schemas.openxmlformats.org/officeDocument/2006/relationships/hyperlink" Target="https://m.edsoo.ru/8bc3d44c" TargetMode="External"/><Relationship Id="rId70" Type="http://schemas.openxmlformats.org/officeDocument/2006/relationships/hyperlink" Target="https://m.edsoo.ru/8bc3e55e" TargetMode="External"/><Relationship Id="rId75" Type="http://schemas.openxmlformats.org/officeDocument/2006/relationships/hyperlink" Target="https://m.edsoo.ru/8bc3eb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6be" TargetMode="Externa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8bc38c94" TargetMode="External"/><Relationship Id="rId36" Type="http://schemas.openxmlformats.org/officeDocument/2006/relationships/hyperlink" Target="https://m.edsoo.ru/8bc39fd6" TargetMode="External"/><Relationship Id="rId49" Type="http://schemas.openxmlformats.org/officeDocument/2006/relationships/hyperlink" Target="https://m.edsoo.ru/8bc3b19c" TargetMode="External"/><Relationship Id="rId57" Type="http://schemas.openxmlformats.org/officeDocument/2006/relationships/hyperlink" Target="https://m.edsoo.ru/8bc3cc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10919</Words>
  <Characters>62239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Екатерина</cp:lastModifiedBy>
  <cp:revision>4</cp:revision>
  <dcterms:created xsi:type="dcterms:W3CDTF">2025-06-18T10:23:00Z</dcterms:created>
  <dcterms:modified xsi:type="dcterms:W3CDTF">2025-08-30T16:05:00Z</dcterms:modified>
</cp:coreProperties>
</file>