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3F" w:rsidRPr="00170DD9" w:rsidRDefault="008C203F" w:rsidP="008C2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DD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C203F" w:rsidRPr="00170DD9" w:rsidRDefault="008C203F" w:rsidP="008C20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ШКОЛА № 22</w:t>
      </w:r>
      <w:r w:rsidRPr="00170DD9">
        <w:rPr>
          <w:rFonts w:ascii="Times New Roman" w:hAnsi="Times New Roman"/>
          <w:sz w:val="24"/>
          <w:szCs w:val="24"/>
        </w:rPr>
        <w:t>» ГОРОДА СМОЛЕНСКА</w:t>
      </w:r>
    </w:p>
    <w:p w:rsidR="008C203F" w:rsidRPr="00170DD9" w:rsidRDefault="008C203F" w:rsidP="008C2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03F" w:rsidRPr="00170DD9" w:rsidRDefault="008C203F" w:rsidP="008C203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24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20"/>
        <w:gridCol w:w="3106"/>
        <w:gridCol w:w="3454"/>
      </w:tblGrid>
      <w:tr w:rsidR="008C203F" w:rsidRPr="00A04E67" w:rsidTr="00C55BF9">
        <w:tc>
          <w:tcPr>
            <w:tcW w:w="3520" w:type="dxa"/>
            <w:shd w:val="clear" w:color="auto" w:fill="auto"/>
          </w:tcPr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РАССМОТРЕНО</w:t>
            </w:r>
          </w:p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 педагогическом совете</w:t>
            </w:r>
          </w:p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  <w:r w:rsidRPr="00BC498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08.2024 г.</w:t>
            </w:r>
          </w:p>
        </w:tc>
        <w:tc>
          <w:tcPr>
            <w:tcW w:w="3106" w:type="dxa"/>
            <w:shd w:val="clear" w:color="auto" w:fill="auto"/>
          </w:tcPr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зам. директора</w:t>
            </w:r>
          </w:p>
          <w:p w:rsidR="008C203F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__ Зуева В.Н.</w:t>
            </w:r>
          </w:p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 30</w:t>
            </w: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08.2024 г. </w:t>
            </w: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54" w:type="dxa"/>
            <w:shd w:val="clear" w:color="auto" w:fill="auto"/>
          </w:tcPr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УТВЕРЖДЕНО</w:t>
            </w:r>
          </w:p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 МБОУ «СШ № 22</w:t>
            </w: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Левченков В.Е.</w:t>
            </w:r>
          </w:p>
          <w:p w:rsidR="008C203F" w:rsidRPr="00A04E67" w:rsidRDefault="008C203F" w:rsidP="00C55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Приказ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____ от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0</w:t>
            </w: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08.2024г. </w:t>
            </w:r>
            <w:r w:rsidRPr="00A04E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C203F" w:rsidRPr="00170DD9" w:rsidRDefault="008C203F" w:rsidP="008C203F">
      <w:pPr>
        <w:jc w:val="both"/>
        <w:rPr>
          <w:rFonts w:ascii="Times New Roman" w:hAnsi="Times New Roman"/>
          <w:b/>
          <w:sz w:val="28"/>
          <w:szCs w:val="28"/>
        </w:rPr>
      </w:pPr>
    </w:p>
    <w:p w:rsidR="008C203F" w:rsidRDefault="008C203F" w:rsidP="008C203F">
      <w:pPr>
        <w:jc w:val="both"/>
        <w:rPr>
          <w:rFonts w:ascii="Times New Roman" w:hAnsi="Times New Roman"/>
          <w:b/>
          <w:sz w:val="28"/>
          <w:szCs w:val="28"/>
        </w:rPr>
      </w:pPr>
    </w:p>
    <w:p w:rsidR="008C203F" w:rsidRPr="00170DD9" w:rsidRDefault="008C203F" w:rsidP="008C203F">
      <w:pPr>
        <w:jc w:val="both"/>
        <w:rPr>
          <w:rFonts w:ascii="Times New Roman" w:hAnsi="Times New Roman"/>
          <w:b/>
          <w:sz w:val="28"/>
          <w:szCs w:val="28"/>
        </w:rPr>
      </w:pPr>
    </w:p>
    <w:p w:rsidR="008C203F" w:rsidRPr="00170DD9" w:rsidRDefault="008C203F" w:rsidP="008C203F">
      <w:pPr>
        <w:jc w:val="both"/>
        <w:rPr>
          <w:rFonts w:ascii="Times New Roman" w:hAnsi="Times New Roman"/>
          <w:b/>
          <w:sz w:val="28"/>
          <w:szCs w:val="28"/>
        </w:rPr>
      </w:pPr>
    </w:p>
    <w:p w:rsidR="008C203F" w:rsidRPr="000834DE" w:rsidRDefault="008C203F" w:rsidP="008C203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2"/>
          <w:szCs w:val="32"/>
        </w:rPr>
      </w:pPr>
      <w:proofErr w:type="gramStart"/>
      <w:r w:rsidRPr="000834DE">
        <w:rPr>
          <w:rFonts w:ascii="Times New Roman" w:eastAsia="Courier New" w:hAnsi="Times New Roman" w:cs="Courier New"/>
          <w:b/>
          <w:color w:val="000000"/>
          <w:sz w:val="32"/>
          <w:szCs w:val="32"/>
        </w:rPr>
        <w:t>РАБОЧАЯ  ПРОГРАММА</w:t>
      </w:r>
      <w:proofErr w:type="gramEnd"/>
    </w:p>
    <w:p w:rsidR="008C203F" w:rsidRPr="000834DE" w:rsidRDefault="008C203F" w:rsidP="008C203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2"/>
          <w:szCs w:val="32"/>
        </w:rPr>
      </w:pPr>
      <w:r w:rsidRPr="000834DE">
        <w:rPr>
          <w:rFonts w:ascii="Times New Roman" w:eastAsia="Courier New" w:hAnsi="Times New Roman" w:cs="Courier New"/>
          <w:b/>
          <w:color w:val="000000"/>
          <w:sz w:val="32"/>
          <w:szCs w:val="32"/>
        </w:rPr>
        <w:t>по внеурочной деятельности</w:t>
      </w:r>
    </w:p>
    <w:p w:rsidR="008C203F" w:rsidRDefault="008C203F" w:rsidP="008C203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2"/>
          <w:szCs w:val="32"/>
        </w:rPr>
      </w:pPr>
      <w:r w:rsidRPr="00AC3C6A">
        <w:rPr>
          <w:rFonts w:ascii="Times New Roman" w:eastAsia="Courier New" w:hAnsi="Times New Roman" w:cs="Courier New"/>
          <w:b/>
          <w:color w:val="000000"/>
          <w:sz w:val="32"/>
          <w:szCs w:val="32"/>
        </w:rPr>
        <w:t xml:space="preserve"> «</w:t>
      </w:r>
      <w:r w:rsidRPr="008C203F">
        <w:rPr>
          <w:rFonts w:ascii="Times New Roman" w:eastAsia="Courier New" w:hAnsi="Times New Roman" w:cs="Courier New"/>
          <w:b/>
          <w:color w:val="000000"/>
          <w:sz w:val="32"/>
          <w:szCs w:val="32"/>
        </w:rPr>
        <w:t>Практикум по математике</w:t>
      </w:r>
      <w:r w:rsidRPr="00AC3C6A">
        <w:rPr>
          <w:rFonts w:ascii="Times New Roman" w:eastAsia="Courier New" w:hAnsi="Times New Roman" w:cs="Courier New"/>
          <w:b/>
          <w:color w:val="000000"/>
          <w:sz w:val="32"/>
          <w:szCs w:val="32"/>
        </w:rPr>
        <w:t>»</w:t>
      </w:r>
    </w:p>
    <w:p w:rsidR="008C203F" w:rsidRDefault="008C203F" w:rsidP="008C203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2"/>
          <w:szCs w:val="32"/>
        </w:rPr>
      </w:pPr>
    </w:p>
    <w:p w:rsidR="008C203F" w:rsidRPr="00AC3C6A" w:rsidRDefault="008C203F" w:rsidP="008C203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32"/>
          <w:szCs w:val="32"/>
        </w:rPr>
      </w:pPr>
      <w:r>
        <w:rPr>
          <w:rFonts w:ascii="Times New Roman" w:eastAsia="Courier New" w:hAnsi="Times New Roman" w:cs="Courier New"/>
          <w:b/>
          <w:color w:val="000000"/>
          <w:sz w:val="32"/>
          <w:szCs w:val="32"/>
        </w:rPr>
        <w:t>(9</w:t>
      </w:r>
      <w:r>
        <w:rPr>
          <w:rFonts w:ascii="Times New Roman" w:eastAsia="Courier New" w:hAnsi="Times New Roman" w:cs="Courier New"/>
          <w:b/>
          <w:color w:val="000000"/>
          <w:sz w:val="32"/>
          <w:szCs w:val="32"/>
        </w:rPr>
        <w:t xml:space="preserve"> класс)</w:t>
      </w: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</w:p>
    <w:p w:rsidR="008C203F" w:rsidRPr="005C58EA" w:rsidRDefault="008C203F" w:rsidP="008C203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</w:t>
      </w:r>
    </w:p>
    <w:p w:rsidR="00F87C89" w:rsidRDefault="00F87C89" w:rsidP="00341E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834DE" w:rsidRPr="000834DE" w:rsidRDefault="000834DE" w:rsidP="000834DE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 w:rsidRPr="000834DE"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lastRenderedPageBreak/>
        <w:t>Содержание</w:t>
      </w:r>
    </w:p>
    <w:p w:rsidR="000834DE" w:rsidRPr="000834DE" w:rsidRDefault="000834DE" w:rsidP="000834DE">
      <w:pPr>
        <w:pStyle w:val="Style3"/>
        <w:widowControl/>
        <w:spacing w:line="360" w:lineRule="auto"/>
        <w:ind w:firstLine="709"/>
        <w:jc w:val="center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Pr="000834DE" w:rsidRDefault="000834DE" w:rsidP="000834DE">
      <w:pPr>
        <w:pStyle w:val="Style3"/>
        <w:widowControl/>
        <w:numPr>
          <w:ilvl w:val="0"/>
          <w:numId w:val="27"/>
        </w:numPr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 w:rsidRPr="000834DE"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t>Результаты освоения внеурочной деятельности</w:t>
      </w:r>
    </w:p>
    <w:p w:rsidR="000834DE" w:rsidRPr="000834DE" w:rsidRDefault="000834DE" w:rsidP="000834DE">
      <w:pPr>
        <w:pStyle w:val="Style3"/>
        <w:widowControl/>
        <w:numPr>
          <w:ilvl w:val="0"/>
          <w:numId w:val="28"/>
        </w:numPr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 w:rsidRPr="000834DE"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t>личностные</w:t>
      </w:r>
    </w:p>
    <w:p w:rsidR="000834DE" w:rsidRPr="000834DE" w:rsidRDefault="000834DE" w:rsidP="000834DE">
      <w:pPr>
        <w:pStyle w:val="Style3"/>
        <w:widowControl/>
        <w:numPr>
          <w:ilvl w:val="0"/>
          <w:numId w:val="28"/>
        </w:numPr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 w:rsidRPr="000834DE"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t>метапредметные</w:t>
      </w:r>
    </w:p>
    <w:p w:rsidR="000834DE" w:rsidRPr="000834DE" w:rsidRDefault="000834DE" w:rsidP="000834DE">
      <w:pPr>
        <w:pStyle w:val="Style3"/>
        <w:widowControl/>
        <w:numPr>
          <w:ilvl w:val="0"/>
          <w:numId w:val="28"/>
        </w:numPr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 w:rsidRPr="000834DE"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t>предметные</w:t>
      </w:r>
    </w:p>
    <w:p w:rsidR="000834DE" w:rsidRPr="000834DE" w:rsidRDefault="000834DE" w:rsidP="000834DE">
      <w:pPr>
        <w:pStyle w:val="Style3"/>
        <w:widowControl/>
        <w:numPr>
          <w:ilvl w:val="0"/>
          <w:numId w:val="27"/>
        </w:numPr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 w:rsidRPr="000834DE"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t xml:space="preserve">Содержание внеурочной деятельности </w:t>
      </w:r>
    </w:p>
    <w:p w:rsidR="000834DE" w:rsidRDefault="000834DE" w:rsidP="000834DE">
      <w:pPr>
        <w:pStyle w:val="Style3"/>
        <w:widowControl/>
        <w:numPr>
          <w:ilvl w:val="0"/>
          <w:numId w:val="27"/>
        </w:numPr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  <w:r w:rsidRPr="000834DE"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  <w:t>Тематическое планирование</w:t>
      </w: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0834DE" w:rsidRPr="000834DE" w:rsidRDefault="000834DE" w:rsidP="000834DE">
      <w:pPr>
        <w:pStyle w:val="Style3"/>
        <w:widowControl/>
        <w:spacing w:line="360" w:lineRule="auto"/>
        <w:jc w:val="left"/>
        <w:rPr>
          <w:rStyle w:val="FontStyle398"/>
          <w:rFonts w:ascii="Times New Roman" w:eastAsia="Microsoft Sans Serif" w:hAnsi="Times New Roman" w:cs="Times New Roman"/>
          <w:b w:val="0"/>
          <w:sz w:val="28"/>
          <w:szCs w:val="28"/>
        </w:rPr>
      </w:pPr>
    </w:p>
    <w:p w:rsidR="00F234B2" w:rsidRPr="00F234B2" w:rsidRDefault="00F234B2" w:rsidP="00F234B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F234B2">
        <w:rPr>
          <w:rFonts w:ascii="Times New Roman" w:eastAsia="Microsoft Sans Serif" w:hAnsi="Times New Roman" w:cs="Times New Roman"/>
          <w:b/>
          <w:bCs/>
          <w:sz w:val="28"/>
          <w:szCs w:val="28"/>
        </w:rPr>
        <w:lastRenderedPageBreak/>
        <w:t>РЕЗУЛЬТАТЫ ОСВОЕНИЯ ВНЕУРОЧНОЙ ДЕЯТЕЛЬНОСТИ</w:t>
      </w:r>
    </w:p>
    <w:p w:rsidR="00F234B2" w:rsidRPr="00F234B2" w:rsidRDefault="00F234B2" w:rsidP="00F234B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</w:p>
    <w:p w:rsidR="00F234B2" w:rsidRPr="00F234B2" w:rsidRDefault="00F234B2" w:rsidP="00F234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</w:t>
      </w:r>
      <w:r w:rsidRPr="00F234B2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могут быть сформированы </w:t>
      </w:r>
      <w:r w:rsidRPr="00F234B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F234B2" w:rsidRPr="00F234B2" w:rsidRDefault="00F234B2" w:rsidP="00F234B2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F234B2" w:rsidRPr="00F234B2" w:rsidRDefault="00F234B2" w:rsidP="00F234B2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к эмоциональному восприятию математических объектов, задач, решений, рассуждений;</w:t>
      </w:r>
    </w:p>
    <w:p w:rsidR="00F234B2" w:rsidRPr="00F234B2" w:rsidRDefault="00F234B2" w:rsidP="00F234B2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контролировать процесс и результат математической деятельности;</w:t>
      </w:r>
    </w:p>
    <w:p w:rsidR="00F234B2" w:rsidRPr="00F234B2" w:rsidRDefault="00F234B2" w:rsidP="00F234B2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F234B2" w:rsidRPr="00F234B2" w:rsidRDefault="00F234B2" w:rsidP="00F234B2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опыт публичного выступления перед учащимися своего класса и на научно-практической ученической конференции; оценивать информацию (критическая оценка, оценка достоверности);</w:t>
      </w:r>
    </w:p>
    <w:p w:rsidR="00F234B2" w:rsidRPr="00F234B2" w:rsidRDefault="00F234B2" w:rsidP="00F234B2">
      <w:pPr>
        <w:widowControl w:val="0"/>
        <w:numPr>
          <w:ilvl w:val="0"/>
          <w:numId w:val="24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</w:t>
      </w: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Метапредметные результаты:</w:t>
      </w: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регулятивные</w:t>
      </w: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получат возможность научиться: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составлять план и последовательность действий;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предвидеть возможность получения конкретного результата при решении задач;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осуществлять констатирующий и прогнозирующий контроль по результату и способу действия;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видеть математическую задачу в других дисциплинах, окружающей жизни;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концентрировать волю для преодоления интеллектуальных затруднений и физических препятствий;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выполнять творческий проект по плану;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 информацию (структурировать, переводить спло</w:t>
      </w:r>
      <w:r w:rsidRPr="00F234B2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en-US"/>
        </w:rPr>
        <w:t>шн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текст в таблицу, презентовать полученную информацию, в том числе с помо</w:t>
      </w:r>
      <w:r w:rsidRPr="00F234B2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en-US"/>
        </w:rPr>
        <w:t>щь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ю ИКТ);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lastRenderedPageBreak/>
        <w:t>логически мыслить, рассуждать, анализировать усло</w:t>
      </w:r>
      <w:r w:rsidRPr="00F234B2">
        <w:rPr>
          <w:rFonts w:ascii="Times New Roman" w:eastAsia="Times New Roman" w:hAnsi="Times New Roman" w:cs="Times New Roman"/>
          <w:sz w:val="28"/>
          <w:szCs w:val="28"/>
        </w:rPr>
        <w:softHyphen/>
        <w:t>вия заданий, а также свои действия;</w:t>
      </w:r>
    </w:p>
    <w:p w:rsidR="00F234B2" w:rsidRPr="00F234B2" w:rsidRDefault="00F234B2" w:rsidP="00F234B2">
      <w:pPr>
        <w:widowControl w:val="0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Познавательные</w:t>
      </w: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получат возможность научиться:</w:t>
      </w:r>
    </w:p>
    <w:p w:rsidR="00F234B2" w:rsidRPr="00F234B2" w:rsidRDefault="00F234B2" w:rsidP="00F234B2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F234B2" w:rsidRPr="00F234B2" w:rsidRDefault="00F234B2" w:rsidP="00F234B2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:rsidR="00F234B2" w:rsidRPr="00F234B2" w:rsidRDefault="00F234B2" w:rsidP="00F234B2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выдвигать гипотезу при решении учебных задач и понимать необходимость их проверки;</w:t>
      </w:r>
    </w:p>
    <w:p w:rsidR="00F234B2" w:rsidRPr="00F234B2" w:rsidRDefault="00F234B2" w:rsidP="00F234B2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планировать и осуществлять деятельность, направленную на решение задач исследовательского характера;</w:t>
      </w:r>
    </w:p>
    <w:p w:rsidR="00F234B2" w:rsidRPr="00F234B2" w:rsidRDefault="00F234B2" w:rsidP="00F234B2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выбирать наиболее эффективные и рациональные способы решения задач;</w:t>
      </w:r>
    </w:p>
    <w:p w:rsidR="00F234B2" w:rsidRPr="00F234B2" w:rsidRDefault="00F234B2" w:rsidP="00F234B2">
      <w:pPr>
        <w:widowControl w:val="0"/>
        <w:numPr>
          <w:ilvl w:val="0"/>
          <w:numId w:val="22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234B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Коммуникативные </w:t>
      </w: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получат возможность научиться: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прогнозировать возникновение конфликтов при наличии различных точек зрения;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разрешать конфликты на основе учёта интересов и позиций всех участников;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координировать и принимать различные позиции во взаимодействии;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65C4C" w:rsidRDefault="00F234B2" w:rsidP="00F234B2">
      <w:pPr>
        <w:widowControl w:val="0"/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 xml:space="preserve">работать в группе;  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оценивать свою работу.</w:t>
      </w:r>
    </w:p>
    <w:p w:rsidR="00F234B2" w:rsidRPr="00F234B2" w:rsidRDefault="00F234B2" w:rsidP="00F234B2">
      <w:pPr>
        <w:widowControl w:val="0"/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слушать других, уважать друзей, считаться с мнением одноклассников.</w:t>
      </w:r>
    </w:p>
    <w:p w:rsidR="00F65C4C" w:rsidRDefault="00F65C4C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65C4C" w:rsidRDefault="00F65C4C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65C4C" w:rsidRDefault="00F65C4C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234B2" w:rsidRP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Предметные</w:t>
      </w:r>
    </w:p>
    <w:p w:rsidR="00F234B2" w:rsidRDefault="00F234B2" w:rsidP="00F234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</w:t>
      </w: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научатся</w:t>
      </w: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65C4C" w:rsidRPr="00F65C4C" w:rsidRDefault="00F65C4C" w:rsidP="00F65C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4C">
        <w:rPr>
          <w:rFonts w:ascii="Times New Roman" w:eastAsia="Times New Roman" w:hAnsi="Times New Roman" w:cs="Times New Roman"/>
          <w:sz w:val="28"/>
          <w:szCs w:val="28"/>
        </w:rPr>
        <w:t xml:space="preserve">точно и </w:t>
      </w:r>
      <w:proofErr w:type="gramStart"/>
      <w:r w:rsidRPr="00F65C4C">
        <w:rPr>
          <w:rFonts w:ascii="Times New Roman" w:eastAsia="Times New Roman" w:hAnsi="Times New Roman" w:cs="Times New Roman"/>
          <w:sz w:val="28"/>
          <w:szCs w:val="28"/>
        </w:rPr>
        <w:t>грамотно  формулировать</w:t>
      </w:r>
      <w:proofErr w:type="gramEnd"/>
      <w:r w:rsidRPr="00F65C4C">
        <w:rPr>
          <w:rFonts w:ascii="Times New Roman" w:eastAsia="Times New Roman" w:hAnsi="Times New Roman" w:cs="Times New Roman"/>
          <w:sz w:val="28"/>
          <w:szCs w:val="28"/>
        </w:rPr>
        <w:t>  теоретические положения и излагать собственные рассуждения;</w:t>
      </w:r>
    </w:p>
    <w:p w:rsidR="00F65C4C" w:rsidRPr="00F65C4C" w:rsidRDefault="00F65C4C" w:rsidP="00F65C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4C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proofErr w:type="gramStart"/>
      <w:r w:rsidRPr="00F65C4C">
        <w:rPr>
          <w:rFonts w:ascii="Times New Roman" w:eastAsia="Times New Roman" w:hAnsi="Times New Roman" w:cs="Times New Roman"/>
          <w:sz w:val="28"/>
          <w:szCs w:val="28"/>
        </w:rPr>
        <w:t>изученные  алгоритмы</w:t>
      </w:r>
      <w:proofErr w:type="gramEnd"/>
      <w:r w:rsidRPr="00F65C4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задач, уравнений, систем уравнений, неравенств, систем неравенств;</w:t>
      </w:r>
    </w:p>
    <w:p w:rsidR="00F65C4C" w:rsidRPr="00F65C4C" w:rsidRDefault="00F65C4C" w:rsidP="00F65C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4C">
        <w:rPr>
          <w:rFonts w:ascii="Times New Roman" w:eastAsia="Times New Roman" w:hAnsi="Times New Roman" w:cs="Times New Roman"/>
          <w:sz w:val="28"/>
          <w:szCs w:val="28"/>
        </w:rPr>
        <w:t>уметь отличать экзаменационные задания различных типов и выполнять эти задания за определенное время: с кратким ответом (задания типа 1-20 базового уровня), с развернутым ответом (21-24 – повышенного уровня сложности, 25-26 высокого уровня сложности);</w:t>
      </w:r>
    </w:p>
    <w:p w:rsidR="00F65C4C" w:rsidRPr="00F65C4C" w:rsidRDefault="00F65C4C" w:rsidP="00F65C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4C">
        <w:rPr>
          <w:rFonts w:ascii="Times New Roman" w:eastAsia="Times New Roman" w:hAnsi="Times New Roman" w:cs="Times New Roman"/>
          <w:sz w:val="28"/>
          <w:szCs w:val="28"/>
        </w:rPr>
        <w:t>выработать стратегию подготовки и сдачи ОГЭ в соответствии с целями, которые учащиеся ставят перед собой;</w:t>
      </w:r>
    </w:p>
    <w:p w:rsidR="00F65C4C" w:rsidRPr="00F65C4C" w:rsidRDefault="00F65C4C" w:rsidP="00F65C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4C">
        <w:rPr>
          <w:rFonts w:ascii="Times New Roman" w:eastAsia="Times New Roman" w:hAnsi="Times New Roman" w:cs="Times New Roman"/>
          <w:sz w:val="28"/>
          <w:szCs w:val="28"/>
        </w:rPr>
        <w:t>уметь оценивать свою экзаменационную работу по следующим параметрам: общее число правильно решенных заданий, типы заданий и количество баллов за каждое задание, уровень сложности (базовый, повышенный).</w:t>
      </w:r>
    </w:p>
    <w:p w:rsidR="00F65C4C" w:rsidRPr="00F234B2" w:rsidRDefault="00F65C4C" w:rsidP="00F234B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34B2" w:rsidRPr="00F234B2" w:rsidRDefault="00F234B2" w:rsidP="00F234B2">
      <w:pPr>
        <w:spacing w:after="0" w:line="240" w:lineRule="auto"/>
        <w:ind w:left="72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учащиеся получат возможность научиться:</w:t>
      </w:r>
    </w:p>
    <w:p w:rsidR="001725E9" w:rsidRDefault="00F234B2" w:rsidP="00100627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5E9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</w:t>
      </w:r>
      <w:r w:rsidR="001725E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34B2" w:rsidRPr="001725E9" w:rsidRDefault="00F234B2" w:rsidP="00100627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25E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пользоваться предметным указателем энциклопедий и справочников для нахождения информации;</w:t>
      </w:r>
    </w:p>
    <w:p w:rsidR="00F234B2" w:rsidRPr="00F234B2" w:rsidRDefault="00F234B2" w:rsidP="00F234B2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расширить свой кругозор, осознать взаимосвязь математики с другими областями жизни;</w:t>
      </w:r>
    </w:p>
    <w:p w:rsidR="00F234B2" w:rsidRPr="00F234B2" w:rsidRDefault="00F234B2" w:rsidP="00F234B2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освоить схему исследовательской деятельности;</w:t>
      </w:r>
    </w:p>
    <w:p w:rsidR="00F234B2" w:rsidRPr="00F234B2" w:rsidRDefault="00F234B2" w:rsidP="00F234B2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F65C4C" w:rsidRPr="00F234B2" w:rsidRDefault="00F65C4C" w:rsidP="00F234B2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рассмотреть основные типы задач, входящих во вторую часть </w:t>
      </w:r>
      <w:proofErr w:type="spellStart"/>
      <w:r w:rsidRPr="00F65C4C">
        <w:rPr>
          <w:rFonts w:ascii="Times New Roman" w:eastAsiaTheme="minorHAnsi" w:hAnsi="Times New Roman" w:cs="Times New Roman"/>
          <w:sz w:val="28"/>
          <w:szCs w:val="28"/>
          <w:lang w:eastAsia="en-US"/>
        </w:rPr>
        <w:t>КИМов</w:t>
      </w:r>
      <w:proofErr w:type="spellEnd"/>
      <w:r w:rsidRPr="00F65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ОГЭ</w:t>
      </w:r>
    </w:p>
    <w:p w:rsidR="00F234B2" w:rsidRPr="00F65C4C" w:rsidRDefault="00F65C4C" w:rsidP="00F65C4C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C4C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систематизировать знания и умения, необходимые для применения в практической деятельности, а также для продолжения образования, проверяемые в ходе проведения ОГЭ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834DE" w:rsidRDefault="000834DE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DE" w:rsidRDefault="000834DE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DE" w:rsidRDefault="000834DE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DE" w:rsidRDefault="000834DE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DE" w:rsidRDefault="000834DE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DE" w:rsidRDefault="000834DE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4DE" w:rsidRDefault="000834DE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D3F" w:rsidRDefault="00036D3F" w:rsidP="00036D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0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E4FA8" w:rsidRDefault="00AE4FA8" w:rsidP="00F65C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Введение. Знакомство со спецификацией ОГЭ, со структурой и содержанием экзаменационной работы. Решение практической задачи «План участка». Решение практической задачи «Шины». Решение практической задачи «</w:t>
      </w:r>
      <w:hyperlink r:id="rId6" w:tgtFrame="_blank" w:history="1">
        <w:r w:rsidRPr="00F65C4C">
          <w:rPr>
            <w:rFonts w:ascii="Times New Roman" w:eastAsia="Courier New" w:hAnsi="Times New Roman" w:cs="Courier New"/>
            <w:color w:val="000000"/>
            <w:sz w:val="28"/>
            <w:szCs w:val="28"/>
          </w:rPr>
          <w:t>Печь для бани</w:t>
        </w:r>
      </w:hyperlink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». Решение практической задачи «</w:t>
      </w:r>
      <w:hyperlink r:id="rId7" w:tgtFrame="_blank" w:history="1">
        <w:r w:rsidRPr="00F65C4C">
          <w:rPr>
            <w:rFonts w:ascii="Times New Roman" w:eastAsia="Courier New" w:hAnsi="Times New Roman" w:cs="Courier New"/>
            <w:color w:val="000000"/>
            <w:sz w:val="28"/>
            <w:szCs w:val="28"/>
          </w:rPr>
          <w:t>Квартира</w:t>
        </w:r>
      </w:hyperlink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». Решение практической задачи «</w:t>
      </w:r>
      <w:hyperlink r:id="rId8" w:tgtFrame="_blank" w:history="1">
        <w:r w:rsidRPr="00F65C4C">
          <w:rPr>
            <w:rFonts w:ascii="Times New Roman" w:eastAsia="Courier New" w:hAnsi="Times New Roman" w:cs="Courier New"/>
            <w:color w:val="000000"/>
            <w:sz w:val="28"/>
            <w:szCs w:val="28"/>
          </w:rPr>
          <w:t>Тарифы</w:t>
        </w:r>
      </w:hyperlink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». Решение практической задачи «</w:t>
      </w:r>
      <w:hyperlink r:id="rId9" w:tgtFrame="_blank" w:history="1">
        <w:r w:rsidRPr="00F65C4C">
          <w:rPr>
            <w:rFonts w:ascii="Times New Roman" w:eastAsia="Courier New" w:hAnsi="Times New Roman" w:cs="Courier New"/>
            <w:color w:val="000000"/>
            <w:sz w:val="28"/>
            <w:szCs w:val="28"/>
          </w:rPr>
          <w:t>План местности</w:t>
        </w:r>
      </w:hyperlink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». Решение практической задачи «</w:t>
      </w:r>
      <w:hyperlink r:id="rId10" w:tgtFrame="_blank" w:history="1">
        <w:r w:rsidRPr="00F65C4C">
          <w:rPr>
            <w:rFonts w:ascii="Times New Roman" w:eastAsia="Courier New" w:hAnsi="Times New Roman" w:cs="Courier New"/>
            <w:color w:val="000000"/>
            <w:sz w:val="28"/>
            <w:szCs w:val="28"/>
          </w:rPr>
          <w:t>Теплица</w:t>
        </w:r>
      </w:hyperlink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». Решение практической задачи «</w:t>
      </w:r>
      <w:hyperlink r:id="rId11" w:tgtFrame="_blank" w:history="1">
        <w:r w:rsidRPr="00F65C4C">
          <w:rPr>
            <w:rFonts w:ascii="Times New Roman" w:eastAsia="Courier New" w:hAnsi="Times New Roman" w:cs="Courier New"/>
            <w:color w:val="000000"/>
            <w:sz w:val="28"/>
            <w:szCs w:val="28"/>
          </w:rPr>
          <w:t>Земледельческие террасы</w:t>
        </w:r>
      </w:hyperlink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». Решение практической задачи «Зонт». Арифметические действия. Преобразование буквенных выражений. Решение простейших текстовых задач. Решение задач на проценты, смеси и сплавы. Решение задач на движение </w:t>
      </w:r>
      <w:proofErr w:type="gramStart"/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и  работу</w:t>
      </w:r>
      <w:proofErr w:type="gramEnd"/>
      <w:r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. Решение практико-ориентированных задач. Решение рациональных уравнений.</w:t>
      </w:r>
      <w:r w:rsidR="00F65C4C"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Решение иррациональных уравнений. Решение рациональных неравенств. Решение иррациональных неравенств. Решение систем </w:t>
      </w:r>
      <w:proofErr w:type="gramStart"/>
      <w:r w:rsidR="00F65C4C"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уравнений,  и</w:t>
      </w:r>
      <w:proofErr w:type="gramEnd"/>
      <w:r w:rsidR="00F65C4C"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  неравенств. </w:t>
      </w:r>
      <w:proofErr w:type="gramStart"/>
      <w:r w:rsidR="00F65C4C"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>Диаграммы  и</w:t>
      </w:r>
      <w:proofErr w:type="gramEnd"/>
      <w:r w:rsidR="00F65C4C" w:rsidRPr="00F65C4C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графики. Повторение видов углов, образованных параллельными прямыми. Вычисление элементов прямоугольного треугольника, его углов, сторон. Решение прямоугольного четырёхугольника. Вычисление элементов прямоугольного четырёхугольника, его углов, сторон. Вычисление площадей плоских фигур. Вычисление элементов окружности и касательных к окружности. Решение учебно-тренировочного теста.</w:t>
      </w:r>
      <w:r w:rsidR="00F65C4C" w:rsidRPr="00F65C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5C4C" w:rsidRPr="00F65C4C">
        <w:rPr>
          <w:rFonts w:ascii="Times New Roman" w:eastAsia="Times New Roman" w:hAnsi="Times New Roman" w:cs="Times New Roman"/>
          <w:sz w:val="28"/>
          <w:szCs w:val="28"/>
        </w:rPr>
        <w:t>Зачет</w:t>
      </w:r>
    </w:p>
    <w:p w:rsidR="00F234B2" w:rsidRPr="00F234B2" w:rsidRDefault="003D5CE4" w:rsidP="00F234B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     </w:t>
      </w:r>
      <w:r w:rsidR="00F234B2" w:rsidRPr="00F234B2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 xml:space="preserve">Реализация различных направлений внеурочной деятельности, направленной на удовлетворение подрастающего поколения граждан в содержательном досуге, осуществляется через различные </w:t>
      </w:r>
      <w:r w:rsidR="00F234B2" w:rsidRPr="00F234B2">
        <w:rPr>
          <w:rFonts w:ascii="Times New Roman" w:eastAsia="Courier New" w:hAnsi="Times New Roman" w:cs="Times New Roman"/>
          <w:b/>
          <w:sz w:val="28"/>
          <w:szCs w:val="28"/>
          <w:shd w:val="clear" w:color="auto" w:fill="FFFFFF"/>
        </w:rPr>
        <w:t>виды деятельности</w:t>
      </w:r>
      <w:r w:rsidR="00F234B2" w:rsidRPr="00F234B2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:</w:t>
      </w:r>
    </w:p>
    <w:p w:rsidR="00F234B2" w:rsidRPr="00F234B2" w:rsidRDefault="00F234B2" w:rsidP="00F234B2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игровая;</w:t>
      </w:r>
    </w:p>
    <w:p w:rsidR="00F234B2" w:rsidRPr="00F234B2" w:rsidRDefault="00F234B2" w:rsidP="00F234B2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познавательная;</w:t>
      </w:r>
    </w:p>
    <w:p w:rsidR="00F234B2" w:rsidRPr="00F234B2" w:rsidRDefault="00F234B2" w:rsidP="00F234B2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проблемно-ценностное общение;</w:t>
      </w:r>
    </w:p>
    <w:p w:rsidR="00F234B2" w:rsidRPr="00F234B2" w:rsidRDefault="00F234B2" w:rsidP="00F234B2">
      <w:pPr>
        <w:widowControl w:val="0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sz w:val="28"/>
          <w:szCs w:val="28"/>
        </w:rPr>
        <w:t>социальное творчество (социально преобразующая добровольческая деятельность)</w:t>
      </w:r>
    </w:p>
    <w:p w:rsidR="00F234B2" w:rsidRPr="00F234B2" w:rsidRDefault="00F234B2" w:rsidP="00F234B2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234B2" w:rsidRPr="00F234B2" w:rsidRDefault="00F234B2" w:rsidP="00F234B2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234B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 внеурочной деятельности</w:t>
      </w:r>
    </w:p>
    <w:p w:rsidR="00F65C4C" w:rsidRPr="00F65C4C" w:rsidRDefault="00F65C4C" w:rsidP="00F65C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C4C">
        <w:rPr>
          <w:rFonts w:ascii="Times New Roman" w:eastAsia="Courier New" w:hAnsi="Times New Roman" w:cs="Times New Roman"/>
          <w:sz w:val="28"/>
          <w:szCs w:val="28"/>
        </w:rPr>
        <w:t>лекции;</w:t>
      </w:r>
    </w:p>
    <w:p w:rsidR="00F65C4C" w:rsidRPr="00F65C4C" w:rsidRDefault="00F65C4C" w:rsidP="00F65C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C4C">
        <w:rPr>
          <w:rFonts w:ascii="Times New Roman" w:eastAsia="Courier New" w:hAnsi="Times New Roman" w:cs="Times New Roman"/>
          <w:sz w:val="28"/>
          <w:szCs w:val="28"/>
        </w:rPr>
        <w:t>составление обобщающих таблиц и опорных схем;</w:t>
      </w:r>
    </w:p>
    <w:p w:rsidR="00F65C4C" w:rsidRPr="00F65C4C" w:rsidRDefault="00F65C4C" w:rsidP="00F65C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C4C">
        <w:rPr>
          <w:rFonts w:ascii="Times New Roman" w:eastAsia="Courier New" w:hAnsi="Times New Roman" w:cs="Times New Roman"/>
          <w:sz w:val="28"/>
          <w:szCs w:val="28"/>
        </w:rPr>
        <w:t>самостоятельная работа учащихся;</w:t>
      </w:r>
    </w:p>
    <w:p w:rsidR="00F65C4C" w:rsidRPr="00F65C4C" w:rsidRDefault="00F65C4C" w:rsidP="00F65C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C4C">
        <w:rPr>
          <w:rFonts w:ascii="Times New Roman" w:eastAsia="Courier New" w:hAnsi="Times New Roman" w:cs="Times New Roman"/>
          <w:sz w:val="28"/>
          <w:szCs w:val="28"/>
        </w:rPr>
        <w:t>самостоятельный отбор материала;</w:t>
      </w:r>
    </w:p>
    <w:p w:rsidR="00F65C4C" w:rsidRPr="00F65C4C" w:rsidRDefault="00F65C4C" w:rsidP="00F65C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65C4C">
        <w:rPr>
          <w:rFonts w:ascii="Times New Roman" w:eastAsia="Courier New" w:hAnsi="Times New Roman" w:cs="Times New Roman"/>
          <w:sz w:val="28"/>
          <w:szCs w:val="28"/>
        </w:rPr>
        <w:t> работа в группах;</w:t>
      </w:r>
    </w:p>
    <w:p w:rsidR="00F65C4C" w:rsidRPr="00F65C4C" w:rsidRDefault="00F65C4C" w:rsidP="00F65C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65C4C">
        <w:rPr>
          <w:rFonts w:ascii="Times New Roman" w:eastAsia="Courier New" w:hAnsi="Times New Roman" w:cs="Times New Roman"/>
          <w:sz w:val="28"/>
          <w:szCs w:val="28"/>
        </w:rPr>
        <w:t xml:space="preserve"> работа с пакетами </w:t>
      </w:r>
      <w:proofErr w:type="spellStart"/>
      <w:r w:rsidRPr="00F65C4C">
        <w:rPr>
          <w:rFonts w:ascii="Times New Roman" w:eastAsia="Courier New" w:hAnsi="Times New Roman" w:cs="Times New Roman"/>
          <w:sz w:val="28"/>
          <w:szCs w:val="28"/>
        </w:rPr>
        <w:t>КИМов</w:t>
      </w:r>
      <w:proofErr w:type="spellEnd"/>
      <w:r w:rsidRPr="00F65C4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65C4C" w:rsidRPr="00F65C4C" w:rsidRDefault="00F65C4C" w:rsidP="00F65C4C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D5CE4" w:rsidRDefault="003D5CE4" w:rsidP="003D5CE4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65C4C" w:rsidRDefault="00F65C4C" w:rsidP="003D5CE4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65C4C" w:rsidRDefault="00F65C4C" w:rsidP="003D5CE4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65C4C" w:rsidRDefault="00F65C4C" w:rsidP="003D5CE4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65C4C" w:rsidRPr="00F234B2" w:rsidRDefault="00F65C4C" w:rsidP="003D5CE4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234B2" w:rsidRPr="00F234B2" w:rsidRDefault="00F234B2" w:rsidP="00F234B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4B2">
        <w:rPr>
          <w:rFonts w:ascii="Times New Roman" w:eastAsia="Times New Roman" w:hAnsi="Times New Roman" w:cs="Times New Roman"/>
          <w:b/>
          <w:sz w:val="28"/>
          <w:szCs w:val="28"/>
        </w:rPr>
        <w:t>Формы представления результатов внеурочной деятельности</w:t>
      </w:r>
    </w:p>
    <w:p w:rsidR="00F234B2" w:rsidRPr="00F234B2" w:rsidRDefault="00F234B2" w:rsidP="00F234B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4B2" w:rsidRPr="00F234B2" w:rsidRDefault="00F234B2" w:rsidP="00AE4FA8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234B2">
        <w:rPr>
          <w:rFonts w:ascii="Times New Roman" w:eastAsia="Courier New" w:hAnsi="Times New Roman" w:cs="Times New Roman"/>
          <w:sz w:val="28"/>
          <w:szCs w:val="28"/>
        </w:rPr>
        <w:t>Представление результата обучающихся в рамках</w:t>
      </w:r>
      <w:r w:rsidR="00AE4FA8">
        <w:rPr>
          <w:rFonts w:ascii="Times New Roman" w:eastAsia="Courier New" w:hAnsi="Times New Roman" w:cs="Times New Roman"/>
          <w:sz w:val="28"/>
          <w:szCs w:val="28"/>
        </w:rPr>
        <w:t xml:space="preserve"> курса внеурочной деятельности </w:t>
      </w:r>
      <w:r w:rsidR="000F53AB" w:rsidRPr="000F53AB">
        <w:rPr>
          <w:rFonts w:ascii="Times New Roman" w:eastAsia="Courier New" w:hAnsi="Times New Roman" w:cs="Courier New"/>
          <w:color w:val="000000"/>
          <w:sz w:val="28"/>
          <w:szCs w:val="28"/>
        </w:rPr>
        <w:t>«Подготовка к ОГЭ по математике»</w:t>
      </w:r>
      <w:r w:rsidR="00AE4FA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234B2">
        <w:rPr>
          <w:rFonts w:ascii="Times New Roman" w:eastAsia="Courier New" w:hAnsi="Times New Roman" w:cs="Times New Roman"/>
          <w:sz w:val="28"/>
          <w:szCs w:val="28"/>
        </w:rPr>
        <w:t xml:space="preserve">происходит на </w:t>
      </w:r>
      <w:r w:rsidRPr="00F234B2">
        <w:rPr>
          <w:rFonts w:ascii="Times New Roman" w:eastAsia="Courier New" w:hAnsi="Times New Roman" w:cs="Times New Roman"/>
          <w:b/>
          <w:i/>
          <w:sz w:val="28"/>
          <w:szCs w:val="28"/>
        </w:rPr>
        <w:t>заключительном</w:t>
      </w:r>
      <w:r w:rsidRPr="00F234B2">
        <w:rPr>
          <w:rFonts w:ascii="Times New Roman" w:eastAsia="Courier New" w:hAnsi="Times New Roman" w:cs="Times New Roman"/>
          <w:sz w:val="28"/>
          <w:szCs w:val="28"/>
        </w:rPr>
        <w:t xml:space="preserve"> занятии в форме </w:t>
      </w:r>
      <w:r w:rsidR="001348EB">
        <w:rPr>
          <w:rFonts w:ascii="Times New Roman" w:eastAsia="Courier New" w:hAnsi="Times New Roman" w:cs="Times New Roman"/>
          <w:b/>
          <w:i/>
          <w:sz w:val="28"/>
          <w:szCs w:val="28"/>
        </w:rPr>
        <w:t>зачета</w:t>
      </w:r>
      <w:r w:rsidR="000834DE" w:rsidRPr="000834DE">
        <w:rPr>
          <w:rFonts w:ascii="Times New Roman" w:eastAsia="Courier New" w:hAnsi="Times New Roman" w:cs="Times New Roman"/>
          <w:b/>
          <w:i/>
          <w:sz w:val="28"/>
          <w:szCs w:val="28"/>
        </w:rPr>
        <w:t>.</w:t>
      </w:r>
    </w:p>
    <w:p w:rsidR="00F234B2" w:rsidRPr="00F234B2" w:rsidRDefault="00F234B2" w:rsidP="00F234B2">
      <w:pPr>
        <w:spacing w:after="0" w:line="240" w:lineRule="auto"/>
        <w:ind w:left="72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234B2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Контроль обучения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138"/>
        <w:gridCol w:w="1524"/>
        <w:gridCol w:w="1522"/>
        <w:gridCol w:w="1529"/>
        <w:gridCol w:w="1545"/>
      </w:tblGrid>
      <w:tr w:rsidR="00F234B2" w:rsidRPr="00F234B2" w:rsidTr="000834DE">
        <w:tc>
          <w:tcPr>
            <w:tcW w:w="2346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1138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524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522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529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545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F234B2" w:rsidRPr="00F234B2" w:rsidTr="000834DE">
        <w:tc>
          <w:tcPr>
            <w:tcW w:w="2346" w:type="dxa"/>
          </w:tcPr>
          <w:p w:rsidR="00F234B2" w:rsidRPr="00F234B2" w:rsidRDefault="005B7FA1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1138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4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2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9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5" w:type="dxa"/>
          </w:tcPr>
          <w:p w:rsidR="00F234B2" w:rsidRPr="00F234B2" w:rsidRDefault="00F234B2" w:rsidP="00F234B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4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F65C4C" w:rsidRDefault="00F65C4C" w:rsidP="003D5CE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</w:rPr>
      </w:pPr>
    </w:p>
    <w:p w:rsidR="00F65C4C" w:rsidRDefault="00F65C4C">
      <w:pPr>
        <w:rPr>
          <w:rFonts w:ascii="Times New Roman" w:eastAsia="Courier New" w:hAnsi="Times New Roman" w:cs="Courier New"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</w:rPr>
        <w:br w:type="page"/>
      </w:r>
    </w:p>
    <w:p w:rsidR="00036D3F" w:rsidRDefault="00036D3F" w:rsidP="00036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35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3"/>
        <w:gridCol w:w="1842"/>
        <w:gridCol w:w="1560"/>
      </w:tblGrid>
      <w:tr w:rsidR="008C203F" w:rsidRPr="00E9059D" w:rsidTr="008C203F">
        <w:trPr>
          <w:trHeight w:val="525"/>
        </w:trPr>
        <w:tc>
          <w:tcPr>
            <w:tcW w:w="720" w:type="dxa"/>
            <w:vMerge w:val="restart"/>
          </w:tcPr>
          <w:p w:rsidR="008C203F" w:rsidRPr="00BF4512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512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8C203F" w:rsidRPr="00BF4512" w:rsidRDefault="008C203F" w:rsidP="008C2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512">
              <w:rPr>
                <w:rFonts w:ascii="Times New Roman" w:eastAsia="Times New Roman" w:hAnsi="Times New Roman" w:cs="Times New Roman"/>
                <w:b/>
              </w:rPr>
              <w:t>уро-ка</w:t>
            </w:r>
          </w:p>
        </w:tc>
        <w:tc>
          <w:tcPr>
            <w:tcW w:w="5943" w:type="dxa"/>
            <w:vMerge w:val="restart"/>
          </w:tcPr>
          <w:p w:rsidR="008C203F" w:rsidRPr="00BF4512" w:rsidRDefault="008C203F" w:rsidP="008C2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512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8C203F" w:rsidRPr="00BF4512" w:rsidRDefault="008C203F" w:rsidP="008C203F">
            <w:pPr>
              <w:spacing w:line="240" w:lineRule="auto"/>
              <w:ind w:right="3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4512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1560" w:type="dxa"/>
            <w:vMerge w:val="restart"/>
          </w:tcPr>
          <w:p w:rsidR="008C203F" w:rsidRPr="00BF451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4512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8C203F" w:rsidRPr="00E9059D" w:rsidTr="008C203F">
        <w:trPr>
          <w:trHeight w:val="453"/>
        </w:trPr>
        <w:tc>
          <w:tcPr>
            <w:tcW w:w="720" w:type="dxa"/>
            <w:vMerge/>
          </w:tcPr>
          <w:p w:rsidR="008C203F" w:rsidRPr="00BF4512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3" w:type="dxa"/>
            <w:vMerge/>
          </w:tcPr>
          <w:p w:rsidR="008C203F" w:rsidRPr="00BF4512" w:rsidRDefault="008C203F" w:rsidP="008C20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C203F" w:rsidRPr="00BF451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8C203F" w:rsidRPr="00BF451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Введение. Знакомство со спецификацией ОГЭ, со структурой и содержанием экзаменационной работы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3" w:type="dxa"/>
          </w:tcPr>
          <w:p w:rsidR="008C203F" w:rsidRPr="008C203F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«План участка»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«Шины»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3" w:type="dxa"/>
          </w:tcPr>
          <w:p w:rsidR="008C203F" w:rsidRPr="008C203F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</w:t>
            </w:r>
            <w:hyperlink r:id="rId12" w:tgtFrame="_blank" w:history="1">
              <w:r w:rsidRPr="00AE4FA8">
                <w:rPr>
                  <w:rFonts w:ascii="Times New Roman" w:eastAsia="Courier New" w:hAnsi="Times New Roman" w:cs="Courier New"/>
                  <w:color w:val="000000"/>
                  <w:sz w:val="26"/>
                  <w:szCs w:val="26"/>
                </w:rPr>
                <w:t>Печь для бани</w:t>
              </w:r>
            </w:hyperlink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</w:t>
            </w:r>
            <w:hyperlink r:id="rId13" w:tgtFrame="_blank" w:history="1">
              <w:r w:rsidRPr="00AE4FA8">
                <w:rPr>
                  <w:rFonts w:ascii="Times New Roman" w:eastAsia="Courier New" w:hAnsi="Times New Roman" w:cs="Courier New"/>
                  <w:color w:val="000000"/>
                  <w:sz w:val="26"/>
                  <w:szCs w:val="26"/>
                </w:rPr>
                <w:t>Квартира</w:t>
              </w:r>
            </w:hyperlink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</w:t>
            </w:r>
            <w:hyperlink r:id="rId14" w:tgtFrame="_blank" w:history="1">
              <w:r w:rsidRPr="00AE4FA8">
                <w:rPr>
                  <w:rFonts w:ascii="Times New Roman" w:eastAsia="Courier New" w:hAnsi="Times New Roman" w:cs="Courier New"/>
                  <w:color w:val="000000"/>
                  <w:sz w:val="26"/>
                  <w:szCs w:val="26"/>
                </w:rPr>
                <w:t>Тарифы</w:t>
              </w:r>
            </w:hyperlink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</w:t>
            </w:r>
            <w:hyperlink r:id="rId15" w:tgtFrame="_blank" w:history="1">
              <w:r w:rsidRPr="00AE4FA8">
                <w:rPr>
                  <w:rFonts w:ascii="Times New Roman" w:eastAsia="Courier New" w:hAnsi="Times New Roman" w:cs="Courier New"/>
                  <w:color w:val="000000"/>
                  <w:sz w:val="26"/>
                  <w:szCs w:val="26"/>
                </w:rPr>
                <w:t>План местности</w:t>
              </w:r>
            </w:hyperlink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</w:t>
            </w:r>
            <w:hyperlink r:id="rId16" w:tgtFrame="_blank" w:history="1">
              <w:r w:rsidRPr="00AE4FA8">
                <w:rPr>
                  <w:rFonts w:ascii="Times New Roman" w:eastAsia="Courier New" w:hAnsi="Times New Roman" w:cs="Courier New"/>
                  <w:color w:val="000000"/>
                  <w:sz w:val="26"/>
                  <w:szCs w:val="26"/>
                </w:rPr>
                <w:t>Теплица</w:t>
              </w:r>
            </w:hyperlink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</w:t>
            </w:r>
            <w:hyperlink r:id="rId17" w:tgtFrame="_blank" w:history="1">
              <w:r w:rsidRPr="00AE4FA8">
                <w:rPr>
                  <w:rFonts w:ascii="Times New Roman" w:eastAsia="Courier New" w:hAnsi="Times New Roman" w:cs="Courier New"/>
                  <w:color w:val="000000"/>
                  <w:sz w:val="26"/>
                  <w:szCs w:val="26"/>
                </w:rPr>
                <w:t>Земледельческие террасы</w:t>
              </w:r>
            </w:hyperlink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практической задачи «Зонт»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Арифметические действия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3" w:type="dxa"/>
          </w:tcPr>
          <w:p w:rsidR="008C203F" w:rsidRPr="008C203F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Преобразование буквенных выражений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простейших текстовых задач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задач на проценты, смеси и сплавы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3" w:type="dxa"/>
          </w:tcPr>
          <w:p w:rsidR="008C203F" w:rsidRPr="00962ADE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задач на движение и  работу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43" w:type="dxa"/>
          </w:tcPr>
          <w:p w:rsidR="008C203F" w:rsidRPr="008C203F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практико-ориентированных задач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рациональных уравнений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иррациональных уравнений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рациональных неравенств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иррациональных неравенств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 xml:space="preserve">Решение систем </w:t>
            </w: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уравнений,  и  неравенств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1DC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Диаграммы  и графики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Повторение видов углов, образованных параллельными прямыми.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52516625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43" w:type="dxa"/>
          </w:tcPr>
          <w:p w:rsidR="008C203F" w:rsidRPr="008C203F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Вычисление элементов прямоугольного треугольника, его углов, сторон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прямоугольного четырёхугольника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Вычисление элементов прямоугольного четырёхугольника, его углов, сторон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Вычисление площадей плоских фигур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Вычисление элементов окружности и касательных к окружности.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43" w:type="dxa"/>
          </w:tcPr>
          <w:p w:rsidR="008C203F" w:rsidRPr="00AE4FA8" w:rsidRDefault="008C203F" w:rsidP="008C203F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</w:pPr>
            <w:r w:rsidRPr="00AE4FA8">
              <w:rPr>
                <w:rFonts w:ascii="Times New Roman" w:eastAsia="Courier New" w:hAnsi="Times New Roman" w:cs="Courier New"/>
                <w:color w:val="000000"/>
                <w:sz w:val="26"/>
                <w:szCs w:val="26"/>
              </w:rPr>
              <w:t>Решение учебно-тренировочного теста.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03F" w:rsidRPr="00E9059D" w:rsidTr="008C203F">
        <w:trPr>
          <w:trHeight w:val="240"/>
        </w:trPr>
        <w:tc>
          <w:tcPr>
            <w:tcW w:w="720" w:type="dxa"/>
          </w:tcPr>
          <w:p w:rsidR="008C203F" w:rsidRPr="008E1DC3" w:rsidRDefault="008C203F" w:rsidP="008C203F">
            <w:pPr>
              <w:spacing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bookmarkStart w:id="1" w:name="_GoBack"/>
            <w:bookmarkEnd w:id="1"/>
          </w:p>
        </w:tc>
        <w:tc>
          <w:tcPr>
            <w:tcW w:w="5943" w:type="dxa"/>
          </w:tcPr>
          <w:p w:rsidR="008C203F" w:rsidRPr="001348EB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48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842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C203F" w:rsidRPr="001316B2" w:rsidRDefault="008C203F" w:rsidP="008C2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6D3F" w:rsidRDefault="00036D3F" w:rsidP="00D176F5">
      <w:pPr>
        <w:spacing w:line="240" w:lineRule="auto"/>
      </w:pPr>
    </w:p>
    <w:sectPr w:rsidR="00036D3F" w:rsidSect="00974E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98F"/>
    <w:multiLevelType w:val="multilevel"/>
    <w:tmpl w:val="66D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F5C03"/>
    <w:multiLevelType w:val="hybridMultilevel"/>
    <w:tmpl w:val="4F083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305E"/>
    <w:multiLevelType w:val="hybridMultilevel"/>
    <w:tmpl w:val="92BC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3916"/>
    <w:multiLevelType w:val="hybridMultilevel"/>
    <w:tmpl w:val="7AAA50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6171CDA"/>
    <w:multiLevelType w:val="hybridMultilevel"/>
    <w:tmpl w:val="A4BC4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65BE2"/>
    <w:multiLevelType w:val="hybridMultilevel"/>
    <w:tmpl w:val="D920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FC4"/>
    <w:multiLevelType w:val="multilevel"/>
    <w:tmpl w:val="CE6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C6F10"/>
    <w:multiLevelType w:val="hybridMultilevel"/>
    <w:tmpl w:val="2F66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2C44"/>
    <w:multiLevelType w:val="multilevel"/>
    <w:tmpl w:val="BDE0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0652F"/>
    <w:multiLevelType w:val="hybridMultilevel"/>
    <w:tmpl w:val="00D8A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A338E"/>
    <w:multiLevelType w:val="hybridMultilevel"/>
    <w:tmpl w:val="358EF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64EA3"/>
    <w:multiLevelType w:val="hybridMultilevel"/>
    <w:tmpl w:val="01546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8C2BE0"/>
    <w:multiLevelType w:val="hybridMultilevel"/>
    <w:tmpl w:val="E9BC7E50"/>
    <w:lvl w:ilvl="0" w:tplc="5C3E3A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8312C"/>
    <w:multiLevelType w:val="hybridMultilevel"/>
    <w:tmpl w:val="4D84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66D81"/>
    <w:multiLevelType w:val="hybridMultilevel"/>
    <w:tmpl w:val="8F0AE5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96ECC"/>
    <w:multiLevelType w:val="hybridMultilevel"/>
    <w:tmpl w:val="BD4240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79630D"/>
    <w:multiLevelType w:val="multilevel"/>
    <w:tmpl w:val="5B98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B7537"/>
    <w:multiLevelType w:val="hybridMultilevel"/>
    <w:tmpl w:val="1EF6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87759"/>
    <w:multiLevelType w:val="hybridMultilevel"/>
    <w:tmpl w:val="D6F0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E5712"/>
    <w:multiLevelType w:val="multilevel"/>
    <w:tmpl w:val="38B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0" w15:restartNumberingAfterBreak="0">
    <w:nsid w:val="61832A7C"/>
    <w:multiLevelType w:val="hybridMultilevel"/>
    <w:tmpl w:val="5E3ECA50"/>
    <w:lvl w:ilvl="0" w:tplc="36585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C4304"/>
    <w:multiLevelType w:val="hybridMultilevel"/>
    <w:tmpl w:val="AD040BDE"/>
    <w:lvl w:ilvl="0" w:tplc="9536A00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C50416"/>
    <w:multiLevelType w:val="hybridMultilevel"/>
    <w:tmpl w:val="DA1265EC"/>
    <w:lvl w:ilvl="0" w:tplc="8D22D7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C402D2"/>
    <w:multiLevelType w:val="hybridMultilevel"/>
    <w:tmpl w:val="13121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F467E"/>
    <w:multiLevelType w:val="hybridMultilevel"/>
    <w:tmpl w:val="027A5B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F0AC7"/>
    <w:multiLevelType w:val="hybridMultilevel"/>
    <w:tmpl w:val="41B2B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45A0"/>
    <w:multiLevelType w:val="multilevel"/>
    <w:tmpl w:val="2370DC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0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20"/>
  </w:num>
  <w:num w:numId="10">
    <w:abstractNumId w:val="10"/>
  </w:num>
  <w:num w:numId="11">
    <w:abstractNumId w:val="11"/>
  </w:num>
  <w:num w:numId="12">
    <w:abstractNumId w:val="4"/>
  </w:num>
  <w:num w:numId="13">
    <w:abstractNumId w:val="22"/>
  </w:num>
  <w:num w:numId="14">
    <w:abstractNumId w:val="26"/>
  </w:num>
  <w:num w:numId="15">
    <w:abstractNumId w:val="23"/>
  </w:num>
  <w:num w:numId="16">
    <w:abstractNumId w:val="25"/>
  </w:num>
  <w:num w:numId="17">
    <w:abstractNumId w:val="15"/>
  </w:num>
  <w:num w:numId="18">
    <w:abstractNumId w:val="17"/>
  </w:num>
  <w:num w:numId="19">
    <w:abstractNumId w:val="14"/>
  </w:num>
  <w:num w:numId="20">
    <w:abstractNumId w:val="5"/>
  </w:num>
  <w:num w:numId="21">
    <w:abstractNumId w:val="2"/>
  </w:num>
  <w:num w:numId="22">
    <w:abstractNumId w:val="18"/>
  </w:num>
  <w:num w:numId="23">
    <w:abstractNumId w:val="13"/>
  </w:num>
  <w:num w:numId="24">
    <w:abstractNumId w:val="7"/>
  </w:num>
  <w:num w:numId="25">
    <w:abstractNumId w:val="1"/>
  </w:num>
  <w:num w:numId="26">
    <w:abstractNumId w:val="12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E89"/>
    <w:rsid w:val="00036D3F"/>
    <w:rsid w:val="00054A70"/>
    <w:rsid w:val="000834DE"/>
    <w:rsid w:val="000E20AD"/>
    <w:rsid w:val="000F53AB"/>
    <w:rsid w:val="001316B2"/>
    <w:rsid w:val="001348EB"/>
    <w:rsid w:val="00165A06"/>
    <w:rsid w:val="001725E9"/>
    <w:rsid w:val="001A0949"/>
    <w:rsid w:val="001B4794"/>
    <w:rsid w:val="00214015"/>
    <w:rsid w:val="002C295A"/>
    <w:rsid w:val="00341E89"/>
    <w:rsid w:val="00343742"/>
    <w:rsid w:val="003A2AD3"/>
    <w:rsid w:val="003A5980"/>
    <w:rsid w:val="003B675E"/>
    <w:rsid w:val="003D5CE4"/>
    <w:rsid w:val="00414766"/>
    <w:rsid w:val="0044589A"/>
    <w:rsid w:val="00450EBF"/>
    <w:rsid w:val="004E28DB"/>
    <w:rsid w:val="005344FA"/>
    <w:rsid w:val="00560DD2"/>
    <w:rsid w:val="005A00A2"/>
    <w:rsid w:val="005B7FA1"/>
    <w:rsid w:val="005F1779"/>
    <w:rsid w:val="0062190A"/>
    <w:rsid w:val="00627D47"/>
    <w:rsid w:val="00635166"/>
    <w:rsid w:val="00771999"/>
    <w:rsid w:val="00777254"/>
    <w:rsid w:val="00786773"/>
    <w:rsid w:val="00802298"/>
    <w:rsid w:val="00823196"/>
    <w:rsid w:val="008C203F"/>
    <w:rsid w:val="008E1DC3"/>
    <w:rsid w:val="00930A66"/>
    <w:rsid w:val="00962ADE"/>
    <w:rsid w:val="00974E70"/>
    <w:rsid w:val="00A01392"/>
    <w:rsid w:val="00A361A6"/>
    <w:rsid w:val="00AC3C6A"/>
    <w:rsid w:val="00AE4FA8"/>
    <w:rsid w:val="00B149A6"/>
    <w:rsid w:val="00B4185A"/>
    <w:rsid w:val="00BC4DBC"/>
    <w:rsid w:val="00C346BE"/>
    <w:rsid w:val="00CB3DD9"/>
    <w:rsid w:val="00CB4036"/>
    <w:rsid w:val="00CD0D38"/>
    <w:rsid w:val="00D176F5"/>
    <w:rsid w:val="00D34320"/>
    <w:rsid w:val="00D97B5E"/>
    <w:rsid w:val="00DE31F0"/>
    <w:rsid w:val="00DF7FCC"/>
    <w:rsid w:val="00E22867"/>
    <w:rsid w:val="00E90533"/>
    <w:rsid w:val="00EE1686"/>
    <w:rsid w:val="00F234B2"/>
    <w:rsid w:val="00F65C4C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1E3"/>
  <w15:docId w15:val="{088BB217-D472-401E-9377-40164E2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F0"/>
  </w:style>
  <w:style w:type="paragraph" w:styleId="3">
    <w:name w:val="heading 3"/>
    <w:basedOn w:val="a"/>
    <w:next w:val="a"/>
    <w:link w:val="30"/>
    <w:semiHidden/>
    <w:unhideWhenUsed/>
    <w:qFormat/>
    <w:rsid w:val="001316B2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341E89"/>
  </w:style>
  <w:style w:type="paragraph" w:styleId="a3">
    <w:name w:val="List Paragraph"/>
    <w:basedOn w:val="a"/>
    <w:uiPriority w:val="34"/>
    <w:qFormat/>
    <w:rsid w:val="004E28D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316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Normal (Web)"/>
    <w:basedOn w:val="a"/>
    <w:uiPriority w:val="99"/>
    <w:rsid w:val="0056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320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0834D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8">
    <w:name w:val="Font Style398"/>
    <w:basedOn w:val="a0"/>
    <w:rsid w:val="000834DE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paragraph" w:customStyle="1" w:styleId="a7">
    <w:name w:val="Содержимое таблицы"/>
    <w:basedOn w:val="a"/>
    <w:rsid w:val="00B149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627D4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50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cedbb3a-79c0-4254-9ce9-bd397cc185be.filesusr.com/ugd/3fbc02_0d074da928b84442a0fc202c3e616fae.pdf" TargetMode="External"/><Relationship Id="rId13" Type="http://schemas.openxmlformats.org/officeDocument/2006/relationships/hyperlink" Target="https://0cedbb3a-79c0-4254-9ce9-bd397cc185be.filesusr.com/ugd/3fbc02_627337ee3acb4fac91c7f420f33a690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0cedbb3a-79c0-4254-9ce9-bd397cc185be.filesusr.com/ugd/3fbc02_627337ee3acb4fac91c7f420f33a6906.pdf" TargetMode="External"/><Relationship Id="rId12" Type="http://schemas.openxmlformats.org/officeDocument/2006/relationships/hyperlink" Target="https://0cedbb3a-79c0-4254-9ce9-bd397cc185be.filesusr.com/ugd/3fbc02_00896d74e31144afaf39516b458cfd98.pdf" TargetMode="External"/><Relationship Id="rId17" Type="http://schemas.openxmlformats.org/officeDocument/2006/relationships/hyperlink" Target="https://0cedbb3a-79c0-4254-9ce9-bd397cc185be.filesusr.com/ugd/3fbc02_fba54e196a134f7fbbafd53bda0ad4c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0cedbb3a-79c0-4254-9ce9-bd397cc185be.filesusr.com/ugd/3fbc02_4f3156f4fd1d4e76ba1f5866443c139b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0cedbb3a-79c0-4254-9ce9-bd397cc185be.filesusr.com/ugd/3fbc02_00896d74e31144afaf39516b458cfd98.pdf" TargetMode="External"/><Relationship Id="rId11" Type="http://schemas.openxmlformats.org/officeDocument/2006/relationships/hyperlink" Target="https://0cedbb3a-79c0-4254-9ce9-bd397cc185be.filesusr.com/ugd/3fbc02_fba54e196a134f7fbbafd53bda0ad4c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0cedbb3a-79c0-4254-9ce9-bd397cc185be.filesusr.com/ugd/3fbc02_613da13c60f44b43bc631168b99079df.pdf" TargetMode="External"/><Relationship Id="rId10" Type="http://schemas.openxmlformats.org/officeDocument/2006/relationships/hyperlink" Target="https://0cedbb3a-79c0-4254-9ce9-bd397cc185be.filesusr.com/ugd/3fbc02_4f3156f4fd1d4e76ba1f5866443c139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0cedbb3a-79c0-4254-9ce9-bd397cc185be.filesusr.com/ugd/3fbc02_613da13c60f44b43bc631168b99079df.pdf" TargetMode="External"/><Relationship Id="rId14" Type="http://schemas.openxmlformats.org/officeDocument/2006/relationships/hyperlink" Target="https://0cedbb3a-79c0-4254-9ce9-bd397cc185be.filesusr.com/ugd/3fbc02_0d074da928b84442a0fc202c3e616fa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9999-B6D5-4248-B8B4-03D50C63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12</cp:revision>
  <cp:lastPrinted>2022-11-01T19:16:00Z</cp:lastPrinted>
  <dcterms:created xsi:type="dcterms:W3CDTF">2022-07-29T18:07:00Z</dcterms:created>
  <dcterms:modified xsi:type="dcterms:W3CDTF">2024-09-08T17:27:00Z</dcterms:modified>
</cp:coreProperties>
</file>